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07E17" w14:textId="77777777" w:rsidR="00F70FBC" w:rsidRPr="00C36AC8" w:rsidRDefault="00F70FBC" w:rsidP="0049597E">
      <w:pPr>
        <w:spacing w:after="60"/>
        <w:rPr>
          <w:rFonts w:ascii="Times New Roman" w:eastAsia="Times New Roman" w:hAnsi="Times New Roman" w:cs="Times New Roman"/>
          <w:b/>
          <w:snapToGrid w:val="0"/>
          <w:sz w:val="24"/>
          <w:szCs w:val="24"/>
        </w:rPr>
      </w:pPr>
    </w:p>
    <w:p w14:paraId="7D522021" w14:textId="77777777" w:rsidR="000D61B2" w:rsidRPr="00C36AC8" w:rsidRDefault="000D61B2" w:rsidP="0049597E">
      <w:pPr>
        <w:spacing w:after="60"/>
        <w:jc w:val="center"/>
        <w:rPr>
          <w:rFonts w:ascii="Times New Roman" w:eastAsia="Times New Roman" w:hAnsi="Times New Roman" w:cs="Times New Roman"/>
          <w:b/>
          <w:snapToGrid w:val="0"/>
          <w:sz w:val="24"/>
          <w:szCs w:val="24"/>
        </w:rPr>
      </w:pPr>
    </w:p>
    <w:p w14:paraId="52A781C8" w14:textId="77777777" w:rsidR="0049597E" w:rsidRPr="00C36AC8" w:rsidRDefault="0049597E" w:rsidP="0049597E">
      <w:pPr>
        <w:spacing w:after="120" w:line="240" w:lineRule="auto"/>
        <w:jc w:val="center"/>
        <w:rPr>
          <w:rFonts w:ascii="Times New Roman" w:hAnsi="Times New Roman" w:cs="Times New Roman"/>
          <w:b/>
          <w:sz w:val="28"/>
          <w:szCs w:val="28"/>
        </w:rPr>
      </w:pPr>
    </w:p>
    <w:p w14:paraId="7F2AAFCB" w14:textId="77777777" w:rsidR="00D904CC" w:rsidRPr="00C36AC8" w:rsidRDefault="00D904CC" w:rsidP="00D904CC">
      <w:pPr>
        <w:spacing w:after="240"/>
        <w:jc w:val="center"/>
        <w:rPr>
          <w:rFonts w:ascii="Times New Roman" w:hAnsi="Times New Roman" w:cs="Times New Roman"/>
          <w:b/>
          <w:sz w:val="28"/>
          <w:szCs w:val="28"/>
        </w:rPr>
      </w:pPr>
      <w:r w:rsidRPr="00C36AC8">
        <w:rPr>
          <w:rFonts w:ascii="Times New Roman" w:hAnsi="Times New Roman" w:cs="Times New Roman"/>
          <w:b/>
          <w:sz w:val="28"/>
          <w:szCs w:val="28"/>
        </w:rPr>
        <w:t>МИНИСТЕРСТВО НА ЕЛЕКТРОННОТО УПРАВЛЕНИЕ</w:t>
      </w:r>
    </w:p>
    <w:p w14:paraId="23A6EC4B" w14:textId="77777777" w:rsidR="00D904CC" w:rsidRPr="00C36AC8" w:rsidRDefault="00D904CC" w:rsidP="00D904CC">
      <w:pPr>
        <w:spacing w:after="240"/>
        <w:jc w:val="center"/>
        <w:rPr>
          <w:rFonts w:ascii="Times New Roman" w:hAnsi="Times New Roman" w:cs="Times New Roman"/>
          <w:b/>
          <w:sz w:val="28"/>
          <w:szCs w:val="28"/>
        </w:rPr>
      </w:pPr>
    </w:p>
    <w:p w14:paraId="55C3C24D" w14:textId="79482FA1" w:rsidR="00D904CC" w:rsidRPr="00C36AC8" w:rsidRDefault="00D904CC" w:rsidP="00D904CC">
      <w:pPr>
        <w:spacing w:after="240"/>
        <w:jc w:val="center"/>
        <w:rPr>
          <w:rFonts w:ascii="Times New Roman" w:hAnsi="Times New Roman" w:cs="Times New Roman"/>
          <w:b/>
          <w:sz w:val="28"/>
          <w:szCs w:val="28"/>
        </w:rPr>
      </w:pPr>
      <w:r w:rsidRPr="00C36AC8">
        <w:rPr>
          <w:rFonts w:ascii="Times New Roman" w:hAnsi="Times New Roman" w:cs="Times New Roman"/>
          <w:b/>
          <w:sz w:val="28"/>
          <w:szCs w:val="28"/>
        </w:rPr>
        <w:t xml:space="preserve">ДИРЕКЦИЯ „УПРАВЛЕНИЕ НА </w:t>
      </w:r>
      <w:r w:rsidR="006C21D4" w:rsidRPr="00C36AC8">
        <w:rPr>
          <w:rFonts w:ascii="Times New Roman" w:hAnsi="Times New Roman" w:cs="Times New Roman"/>
          <w:b/>
          <w:sz w:val="28"/>
          <w:szCs w:val="28"/>
        </w:rPr>
        <w:t>ПРОГРАМИ</w:t>
      </w:r>
      <w:r w:rsidRPr="00C36AC8">
        <w:rPr>
          <w:rFonts w:ascii="Times New Roman" w:hAnsi="Times New Roman" w:cs="Times New Roman"/>
          <w:b/>
          <w:sz w:val="28"/>
          <w:szCs w:val="28"/>
        </w:rPr>
        <w:t>“ – МЕЖДИННО ЗВЕНО ПО ПРИОРИТЕТ 2 НА ПРОГРАМА „НАУЧНИ ИЗСЛЕДВАНИЯ, ИНОВАЦИИ И ДИГИТАЛИЗАЦИЯ ЗА ИНТЕЛИГЕНТНА ТРАНСФОРМАЦИЯ“ 2021-2027</w:t>
      </w:r>
    </w:p>
    <w:p w14:paraId="2D39DFA4" w14:textId="7B237716" w:rsidR="00D904CC" w:rsidRPr="00C36AC8" w:rsidRDefault="00D904CC" w:rsidP="00420B9F">
      <w:pPr>
        <w:spacing w:after="240"/>
        <w:rPr>
          <w:rFonts w:ascii="Times New Roman" w:hAnsi="Times New Roman" w:cs="Times New Roman"/>
          <w:b/>
          <w:sz w:val="28"/>
          <w:szCs w:val="28"/>
        </w:rPr>
      </w:pPr>
    </w:p>
    <w:p w14:paraId="20455D9D" w14:textId="77777777" w:rsidR="00D904CC" w:rsidRPr="00C36AC8" w:rsidRDefault="008123F2" w:rsidP="00D904CC">
      <w:pPr>
        <w:spacing w:after="240"/>
        <w:jc w:val="center"/>
        <w:rPr>
          <w:rFonts w:ascii="Times New Roman" w:hAnsi="Times New Roman" w:cs="Times New Roman"/>
          <w:b/>
          <w:sz w:val="28"/>
          <w:szCs w:val="28"/>
        </w:rPr>
      </w:pPr>
      <w:r w:rsidRPr="00C36AC8">
        <w:rPr>
          <w:rFonts w:ascii="Times New Roman" w:hAnsi="Times New Roman" w:cs="Times New Roman"/>
          <w:b/>
          <w:sz w:val="28"/>
          <w:szCs w:val="28"/>
        </w:rPr>
        <w:t>УСЛОВИЯ ЗА КАНДИДАТСТВАНЕ</w:t>
      </w:r>
    </w:p>
    <w:p w14:paraId="20250B02" w14:textId="77777777" w:rsidR="00D904CC" w:rsidRPr="00C36AC8" w:rsidRDefault="00D904CC" w:rsidP="00D904CC">
      <w:pPr>
        <w:spacing w:after="240"/>
        <w:jc w:val="center"/>
        <w:rPr>
          <w:rFonts w:ascii="Times New Roman" w:hAnsi="Times New Roman" w:cs="Times New Roman"/>
          <w:b/>
          <w:sz w:val="28"/>
          <w:szCs w:val="28"/>
        </w:rPr>
      </w:pPr>
      <w:r w:rsidRPr="00C36AC8">
        <w:rPr>
          <w:rFonts w:ascii="Times New Roman" w:hAnsi="Times New Roman" w:cs="Times New Roman"/>
          <w:b/>
          <w:sz w:val="28"/>
          <w:szCs w:val="28"/>
        </w:rPr>
        <w:t xml:space="preserve">за предоставяне на безвъзмездна финансова помощ по </w:t>
      </w:r>
    </w:p>
    <w:p w14:paraId="4823FD54" w14:textId="2582D027" w:rsidR="00D904CC" w:rsidRPr="00C36AC8" w:rsidRDefault="00D904CC" w:rsidP="00C82E37">
      <w:pPr>
        <w:spacing w:after="0"/>
        <w:jc w:val="center"/>
        <w:rPr>
          <w:rFonts w:ascii="Times New Roman" w:hAnsi="Times New Roman" w:cs="Times New Roman"/>
          <w:b/>
          <w:sz w:val="28"/>
          <w:szCs w:val="28"/>
        </w:rPr>
      </w:pPr>
      <w:r w:rsidRPr="00C36AC8">
        <w:rPr>
          <w:rFonts w:ascii="Times New Roman" w:hAnsi="Times New Roman" w:cs="Times New Roman"/>
          <w:b/>
          <w:sz w:val="28"/>
          <w:szCs w:val="28"/>
        </w:rPr>
        <w:t>Програма „Научни изследвания, иновации и</w:t>
      </w:r>
      <w:bookmarkStart w:id="0" w:name="_GoBack"/>
      <w:bookmarkEnd w:id="0"/>
      <w:r w:rsidRPr="00C36AC8">
        <w:rPr>
          <w:rFonts w:ascii="Times New Roman" w:hAnsi="Times New Roman" w:cs="Times New Roman"/>
          <w:b/>
          <w:sz w:val="28"/>
          <w:szCs w:val="28"/>
        </w:rPr>
        <w:t xml:space="preserve"> дигитализация за интелигентна трансформация“ 2021-2027</w:t>
      </w:r>
    </w:p>
    <w:p w14:paraId="3BD76307" w14:textId="77777777" w:rsidR="00C82E37" w:rsidRPr="00C36AC8" w:rsidRDefault="00C82E37" w:rsidP="00C82E37">
      <w:pPr>
        <w:spacing w:after="0" w:line="240" w:lineRule="auto"/>
        <w:jc w:val="center"/>
        <w:rPr>
          <w:rFonts w:ascii="Times New Roman" w:hAnsi="Times New Roman" w:cs="Times New Roman"/>
          <w:b/>
          <w:sz w:val="28"/>
          <w:szCs w:val="28"/>
        </w:rPr>
      </w:pPr>
      <w:r w:rsidRPr="00C36AC8">
        <w:rPr>
          <w:rFonts w:ascii="Times New Roman" w:hAnsi="Times New Roman" w:cs="Times New Roman"/>
          <w:b/>
          <w:sz w:val="28"/>
          <w:szCs w:val="28"/>
        </w:rPr>
        <w:t xml:space="preserve">Приоритет 2 „Цифрова трансформация на публичния сектор“,  </w:t>
      </w:r>
    </w:p>
    <w:p w14:paraId="50FEE9AB" w14:textId="77777777" w:rsidR="00C82E37" w:rsidRPr="00C36AC8" w:rsidRDefault="00C82E37" w:rsidP="00C82E37">
      <w:pPr>
        <w:spacing w:after="0" w:line="240" w:lineRule="auto"/>
        <w:jc w:val="center"/>
        <w:rPr>
          <w:rFonts w:ascii="Times New Roman" w:hAnsi="Times New Roman" w:cs="Times New Roman"/>
          <w:b/>
          <w:sz w:val="28"/>
          <w:szCs w:val="28"/>
        </w:rPr>
      </w:pPr>
      <w:r w:rsidRPr="00C36AC8">
        <w:rPr>
          <w:rFonts w:ascii="Times New Roman" w:hAnsi="Times New Roman" w:cs="Times New Roman"/>
          <w:b/>
          <w:sz w:val="28"/>
          <w:szCs w:val="28"/>
        </w:rPr>
        <w:t xml:space="preserve">Специфична цел: RSO1.2. Усвояване на ползите от цифровизацията за гражданите, дружествата, изследователските организации и публичните органи, </w:t>
      </w:r>
    </w:p>
    <w:p w14:paraId="5E573510" w14:textId="77777777" w:rsidR="00C82E37" w:rsidRPr="00C36AC8" w:rsidRDefault="00C82E37" w:rsidP="00C82E37">
      <w:pPr>
        <w:spacing w:after="0" w:line="240" w:lineRule="auto"/>
        <w:jc w:val="center"/>
        <w:rPr>
          <w:rFonts w:ascii="Times New Roman" w:hAnsi="Times New Roman" w:cs="Times New Roman"/>
          <w:b/>
          <w:sz w:val="28"/>
          <w:szCs w:val="28"/>
        </w:rPr>
      </w:pPr>
      <w:r w:rsidRPr="00C36AC8">
        <w:rPr>
          <w:rFonts w:ascii="Times New Roman" w:hAnsi="Times New Roman" w:cs="Times New Roman"/>
          <w:b/>
          <w:sz w:val="28"/>
          <w:szCs w:val="28"/>
        </w:rPr>
        <w:t>Приоритетно направление 2: Киберсигурност</w:t>
      </w:r>
    </w:p>
    <w:p w14:paraId="26782742" w14:textId="77777777" w:rsidR="00C82E37" w:rsidRPr="00C36AC8" w:rsidRDefault="00C82E37" w:rsidP="00D904CC">
      <w:pPr>
        <w:spacing w:after="240"/>
        <w:jc w:val="center"/>
        <w:rPr>
          <w:rFonts w:ascii="Times New Roman" w:hAnsi="Times New Roman" w:cs="Times New Roman"/>
          <w:b/>
          <w:sz w:val="28"/>
          <w:szCs w:val="28"/>
        </w:rPr>
      </w:pPr>
    </w:p>
    <w:p w14:paraId="27BA62CC" w14:textId="77777777" w:rsidR="00D904CC" w:rsidRPr="00C36AC8" w:rsidRDefault="00D904CC" w:rsidP="00D904CC">
      <w:pPr>
        <w:spacing w:after="240"/>
        <w:jc w:val="center"/>
        <w:rPr>
          <w:rFonts w:ascii="Times New Roman" w:hAnsi="Times New Roman" w:cs="Times New Roman"/>
          <w:b/>
          <w:sz w:val="28"/>
          <w:szCs w:val="28"/>
        </w:rPr>
      </w:pPr>
    </w:p>
    <w:p w14:paraId="346CF970" w14:textId="1E624045" w:rsidR="00D904CC" w:rsidRPr="00C36AC8" w:rsidRDefault="00D904CC" w:rsidP="00F06AD2">
      <w:pPr>
        <w:spacing w:after="240"/>
        <w:jc w:val="center"/>
        <w:rPr>
          <w:rFonts w:ascii="Times New Roman" w:hAnsi="Times New Roman" w:cs="Times New Roman"/>
          <w:b/>
          <w:sz w:val="28"/>
          <w:szCs w:val="28"/>
        </w:rPr>
      </w:pPr>
      <w:r w:rsidRPr="00C36AC8">
        <w:rPr>
          <w:rFonts w:ascii="Times New Roman" w:hAnsi="Times New Roman" w:cs="Times New Roman"/>
          <w:b/>
          <w:sz w:val="28"/>
          <w:szCs w:val="28"/>
        </w:rPr>
        <w:t>Процедура чрез директно предоставяне на б</w:t>
      </w:r>
      <w:r w:rsidR="00405DEE" w:rsidRPr="00C36AC8">
        <w:rPr>
          <w:rFonts w:ascii="Times New Roman" w:hAnsi="Times New Roman" w:cs="Times New Roman"/>
          <w:b/>
          <w:sz w:val="28"/>
          <w:szCs w:val="28"/>
        </w:rPr>
        <w:t xml:space="preserve">езвъзмездна финансова помощ </w:t>
      </w:r>
      <w:r w:rsidR="00420B9F" w:rsidRPr="00C36AC8">
        <w:rPr>
          <w:rFonts w:ascii="Times New Roman" w:hAnsi="Times New Roman" w:cs="Times New Roman"/>
          <w:b/>
          <w:sz w:val="28"/>
          <w:szCs w:val="28"/>
        </w:rPr>
        <w:t xml:space="preserve">BG16RFPR002-2.016 </w:t>
      </w:r>
      <w:r w:rsidR="00F06AD2" w:rsidRPr="00C36AC8">
        <w:rPr>
          <w:rFonts w:ascii="Times New Roman" w:hAnsi="Times New Roman" w:cs="Times New Roman"/>
          <w:b/>
          <w:sz w:val="28"/>
          <w:szCs w:val="28"/>
        </w:rPr>
        <w:t>„</w:t>
      </w:r>
      <w:r w:rsidR="00420B9F" w:rsidRPr="00C36AC8">
        <w:rPr>
          <w:rFonts w:ascii="Times New Roman" w:hAnsi="Times New Roman" w:cs="Times New Roman"/>
          <w:b/>
          <w:sz w:val="28"/>
          <w:szCs w:val="28"/>
        </w:rPr>
        <w:t>Повишаване на капацитета на Държавна агенция „Национална сигурност“ за наблюдение и контрол в стратегическите обекти”</w:t>
      </w:r>
    </w:p>
    <w:p w14:paraId="53AA028C" w14:textId="77777777" w:rsidR="00D904CC" w:rsidRPr="00C36AC8" w:rsidRDefault="00D904CC" w:rsidP="000D5298">
      <w:pPr>
        <w:spacing w:after="240"/>
        <w:jc w:val="center"/>
        <w:rPr>
          <w:rFonts w:ascii="Times New Roman" w:hAnsi="Times New Roman" w:cs="Times New Roman"/>
          <w:b/>
          <w:sz w:val="28"/>
          <w:szCs w:val="28"/>
        </w:rPr>
      </w:pPr>
    </w:p>
    <w:p w14:paraId="3C308BED" w14:textId="77777777" w:rsidR="007E5789" w:rsidRPr="00C36AC8" w:rsidRDefault="000D6174" w:rsidP="003E1E51">
      <w:pPr>
        <w:tabs>
          <w:tab w:val="center" w:pos="4678"/>
        </w:tabs>
        <w:rPr>
          <w:rFonts w:ascii="Times New Roman" w:hAnsi="Times New Roman" w:cs="Times New Roman"/>
          <w:b/>
          <w:sz w:val="28"/>
          <w:szCs w:val="28"/>
        </w:rPr>
      </w:pPr>
      <w:r w:rsidRPr="00C36AC8">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sdtContent>
        <w:p w14:paraId="2D74DF7C" w14:textId="77777777" w:rsidR="007551DA" w:rsidRPr="00C36AC8" w:rsidRDefault="00405DEE" w:rsidP="00405DEE">
          <w:pPr>
            <w:pStyle w:val="TOCHeading"/>
            <w:tabs>
              <w:tab w:val="left" w:pos="3825"/>
            </w:tabs>
            <w:rPr>
              <w:rFonts w:ascii="Times New Roman" w:hAnsi="Times New Roman" w:cs="Times New Roman"/>
              <w:lang w:val="bg-BG"/>
            </w:rPr>
          </w:pPr>
          <w:r w:rsidRPr="00C36AC8">
            <w:rPr>
              <w:rFonts w:ascii="Times New Roman" w:eastAsiaTheme="minorHAnsi" w:hAnsi="Times New Roman" w:cs="Times New Roman"/>
              <w:b w:val="0"/>
              <w:bCs w:val="0"/>
              <w:color w:val="auto"/>
              <w:sz w:val="22"/>
              <w:szCs w:val="22"/>
              <w:lang w:val="bg-BG" w:eastAsia="en-US"/>
            </w:rPr>
            <w:tab/>
          </w:r>
        </w:p>
        <w:p w14:paraId="74B91128" w14:textId="1C98B436" w:rsidR="00F65663" w:rsidRDefault="007551DA">
          <w:pPr>
            <w:pStyle w:val="TOC2"/>
            <w:tabs>
              <w:tab w:val="right" w:leader="dot" w:pos="9062"/>
            </w:tabs>
            <w:rPr>
              <w:rFonts w:eastAsiaTheme="minorEastAsia"/>
              <w:noProof/>
              <w:lang w:val="en-US"/>
            </w:rPr>
          </w:pPr>
          <w:r w:rsidRPr="00C36AC8">
            <w:rPr>
              <w:rFonts w:ascii="Times New Roman" w:hAnsi="Times New Roman" w:cs="Times New Roman"/>
            </w:rPr>
            <w:fldChar w:fldCharType="begin"/>
          </w:r>
          <w:r w:rsidRPr="00C36AC8">
            <w:rPr>
              <w:rFonts w:ascii="Times New Roman" w:hAnsi="Times New Roman" w:cs="Times New Roman"/>
            </w:rPr>
            <w:instrText xml:space="preserve"> TOC \o "1-3" \h \z \u </w:instrText>
          </w:r>
          <w:r w:rsidRPr="00C36AC8">
            <w:rPr>
              <w:rFonts w:ascii="Times New Roman" w:hAnsi="Times New Roman" w:cs="Times New Roman"/>
            </w:rPr>
            <w:fldChar w:fldCharType="separate"/>
          </w:r>
          <w:hyperlink w:anchor="_Toc195529185" w:history="1">
            <w:r w:rsidR="00F65663" w:rsidRPr="00D32AF3">
              <w:rPr>
                <w:rStyle w:val="Hyperlink"/>
                <w:rFonts w:ascii="Times New Roman" w:hAnsi="Times New Roman" w:cs="Times New Roman"/>
                <w:noProof/>
              </w:rPr>
              <w:t>1. Наименование на програмата:</w:t>
            </w:r>
            <w:r w:rsidR="00F65663">
              <w:rPr>
                <w:noProof/>
                <w:webHidden/>
              </w:rPr>
              <w:tab/>
            </w:r>
            <w:r w:rsidR="00F65663">
              <w:rPr>
                <w:noProof/>
                <w:webHidden/>
              </w:rPr>
              <w:fldChar w:fldCharType="begin"/>
            </w:r>
            <w:r w:rsidR="00F65663">
              <w:rPr>
                <w:noProof/>
                <w:webHidden/>
              </w:rPr>
              <w:instrText xml:space="preserve"> PAGEREF _Toc195529185 \h </w:instrText>
            </w:r>
            <w:r w:rsidR="00F65663">
              <w:rPr>
                <w:noProof/>
                <w:webHidden/>
              </w:rPr>
            </w:r>
            <w:r w:rsidR="00F65663">
              <w:rPr>
                <w:noProof/>
                <w:webHidden/>
              </w:rPr>
              <w:fldChar w:fldCharType="separate"/>
            </w:r>
            <w:r w:rsidR="00F42129">
              <w:rPr>
                <w:noProof/>
                <w:webHidden/>
              </w:rPr>
              <w:t>3</w:t>
            </w:r>
            <w:r w:rsidR="00F65663">
              <w:rPr>
                <w:noProof/>
                <w:webHidden/>
              </w:rPr>
              <w:fldChar w:fldCharType="end"/>
            </w:r>
          </w:hyperlink>
        </w:p>
        <w:p w14:paraId="7AD42B35" w14:textId="3505971A" w:rsidR="00F65663" w:rsidRDefault="00200B9D">
          <w:pPr>
            <w:pStyle w:val="TOC2"/>
            <w:tabs>
              <w:tab w:val="right" w:leader="dot" w:pos="9062"/>
            </w:tabs>
            <w:rPr>
              <w:rFonts w:eastAsiaTheme="minorEastAsia"/>
              <w:noProof/>
              <w:lang w:val="en-US"/>
            </w:rPr>
          </w:pPr>
          <w:hyperlink w:anchor="_Toc195529186" w:history="1">
            <w:r w:rsidR="00F65663" w:rsidRPr="00D32AF3">
              <w:rPr>
                <w:rStyle w:val="Hyperlink"/>
                <w:rFonts w:ascii="Times New Roman" w:hAnsi="Times New Roman" w:cs="Times New Roman"/>
                <w:noProof/>
              </w:rPr>
              <w:t>2. Наименование на приоритета и специфичната цел:</w:t>
            </w:r>
            <w:r w:rsidR="00F65663">
              <w:rPr>
                <w:noProof/>
                <w:webHidden/>
              </w:rPr>
              <w:tab/>
            </w:r>
            <w:r w:rsidR="00F65663">
              <w:rPr>
                <w:noProof/>
                <w:webHidden/>
              </w:rPr>
              <w:fldChar w:fldCharType="begin"/>
            </w:r>
            <w:r w:rsidR="00F65663">
              <w:rPr>
                <w:noProof/>
                <w:webHidden/>
              </w:rPr>
              <w:instrText xml:space="preserve"> PAGEREF _Toc195529186 \h </w:instrText>
            </w:r>
            <w:r w:rsidR="00F65663">
              <w:rPr>
                <w:noProof/>
                <w:webHidden/>
              </w:rPr>
            </w:r>
            <w:r w:rsidR="00F65663">
              <w:rPr>
                <w:noProof/>
                <w:webHidden/>
              </w:rPr>
              <w:fldChar w:fldCharType="separate"/>
            </w:r>
            <w:r w:rsidR="00F42129">
              <w:rPr>
                <w:noProof/>
                <w:webHidden/>
              </w:rPr>
              <w:t>3</w:t>
            </w:r>
            <w:r w:rsidR="00F65663">
              <w:rPr>
                <w:noProof/>
                <w:webHidden/>
              </w:rPr>
              <w:fldChar w:fldCharType="end"/>
            </w:r>
          </w:hyperlink>
        </w:p>
        <w:p w14:paraId="388A7DE0" w14:textId="4E83A204" w:rsidR="00F65663" w:rsidRDefault="00200B9D">
          <w:pPr>
            <w:pStyle w:val="TOC2"/>
            <w:tabs>
              <w:tab w:val="right" w:leader="dot" w:pos="9062"/>
            </w:tabs>
            <w:rPr>
              <w:rFonts w:eastAsiaTheme="minorEastAsia"/>
              <w:noProof/>
              <w:lang w:val="en-US"/>
            </w:rPr>
          </w:pPr>
          <w:hyperlink w:anchor="_Toc195529187" w:history="1">
            <w:r w:rsidR="00F65663" w:rsidRPr="00D32AF3">
              <w:rPr>
                <w:rStyle w:val="Hyperlink"/>
                <w:rFonts w:ascii="Times New Roman" w:hAnsi="Times New Roman" w:cs="Times New Roman"/>
                <w:noProof/>
              </w:rPr>
              <w:t>3. Наименование на процедурата:</w:t>
            </w:r>
            <w:r w:rsidR="00F65663">
              <w:rPr>
                <w:noProof/>
                <w:webHidden/>
              </w:rPr>
              <w:tab/>
            </w:r>
            <w:r w:rsidR="00F65663">
              <w:rPr>
                <w:noProof/>
                <w:webHidden/>
              </w:rPr>
              <w:fldChar w:fldCharType="begin"/>
            </w:r>
            <w:r w:rsidR="00F65663">
              <w:rPr>
                <w:noProof/>
                <w:webHidden/>
              </w:rPr>
              <w:instrText xml:space="preserve"> PAGEREF _Toc195529187 \h </w:instrText>
            </w:r>
            <w:r w:rsidR="00F65663">
              <w:rPr>
                <w:noProof/>
                <w:webHidden/>
              </w:rPr>
            </w:r>
            <w:r w:rsidR="00F65663">
              <w:rPr>
                <w:noProof/>
                <w:webHidden/>
              </w:rPr>
              <w:fldChar w:fldCharType="separate"/>
            </w:r>
            <w:r w:rsidR="00F42129">
              <w:rPr>
                <w:noProof/>
                <w:webHidden/>
              </w:rPr>
              <w:t>3</w:t>
            </w:r>
            <w:r w:rsidR="00F65663">
              <w:rPr>
                <w:noProof/>
                <w:webHidden/>
              </w:rPr>
              <w:fldChar w:fldCharType="end"/>
            </w:r>
          </w:hyperlink>
        </w:p>
        <w:p w14:paraId="340BCA53" w14:textId="70A486D9" w:rsidR="00F65663" w:rsidRDefault="00200B9D">
          <w:pPr>
            <w:pStyle w:val="TOC2"/>
            <w:tabs>
              <w:tab w:val="right" w:leader="dot" w:pos="9062"/>
            </w:tabs>
            <w:rPr>
              <w:rFonts w:eastAsiaTheme="minorEastAsia"/>
              <w:noProof/>
              <w:lang w:val="en-US"/>
            </w:rPr>
          </w:pPr>
          <w:hyperlink w:anchor="_Toc195529188" w:history="1">
            <w:r w:rsidR="00F65663" w:rsidRPr="00D32AF3">
              <w:rPr>
                <w:rStyle w:val="Hyperlink"/>
                <w:rFonts w:ascii="Times New Roman" w:hAnsi="Times New Roman" w:cs="Times New Roman"/>
                <w:noProof/>
              </w:rPr>
              <w:t>4. Измерения по кодове:</w:t>
            </w:r>
            <w:r w:rsidR="00F65663">
              <w:rPr>
                <w:noProof/>
                <w:webHidden/>
              </w:rPr>
              <w:tab/>
            </w:r>
            <w:r w:rsidR="00F65663">
              <w:rPr>
                <w:noProof/>
                <w:webHidden/>
              </w:rPr>
              <w:fldChar w:fldCharType="begin"/>
            </w:r>
            <w:r w:rsidR="00F65663">
              <w:rPr>
                <w:noProof/>
                <w:webHidden/>
              </w:rPr>
              <w:instrText xml:space="preserve"> PAGEREF _Toc195529188 \h </w:instrText>
            </w:r>
            <w:r w:rsidR="00F65663">
              <w:rPr>
                <w:noProof/>
                <w:webHidden/>
              </w:rPr>
            </w:r>
            <w:r w:rsidR="00F65663">
              <w:rPr>
                <w:noProof/>
                <w:webHidden/>
              </w:rPr>
              <w:fldChar w:fldCharType="separate"/>
            </w:r>
            <w:r w:rsidR="00F42129">
              <w:rPr>
                <w:noProof/>
                <w:webHidden/>
              </w:rPr>
              <w:t>3</w:t>
            </w:r>
            <w:r w:rsidR="00F65663">
              <w:rPr>
                <w:noProof/>
                <w:webHidden/>
              </w:rPr>
              <w:fldChar w:fldCharType="end"/>
            </w:r>
          </w:hyperlink>
        </w:p>
        <w:p w14:paraId="435DA4B9" w14:textId="72D5462A" w:rsidR="00F65663" w:rsidRDefault="00200B9D">
          <w:pPr>
            <w:pStyle w:val="TOC2"/>
            <w:tabs>
              <w:tab w:val="right" w:leader="dot" w:pos="9062"/>
            </w:tabs>
            <w:rPr>
              <w:rFonts w:eastAsiaTheme="minorEastAsia"/>
              <w:noProof/>
              <w:lang w:val="en-US"/>
            </w:rPr>
          </w:pPr>
          <w:hyperlink w:anchor="_Toc195529189" w:history="1">
            <w:r w:rsidR="00F65663" w:rsidRPr="00D32AF3">
              <w:rPr>
                <w:rStyle w:val="Hyperlink"/>
                <w:rFonts w:ascii="Times New Roman" w:hAnsi="Times New Roman" w:cs="Times New Roman"/>
                <w:noProof/>
              </w:rPr>
              <w:t>5. Териториален обхват:</w:t>
            </w:r>
            <w:r w:rsidR="00F65663">
              <w:rPr>
                <w:noProof/>
                <w:webHidden/>
              </w:rPr>
              <w:tab/>
            </w:r>
            <w:r w:rsidR="00F65663">
              <w:rPr>
                <w:noProof/>
                <w:webHidden/>
              </w:rPr>
              <w:fldChar w:fldCharType="begin"/>
            </w:r>
            <w:r w:rsidR="00F65663">
              <w:rPr>
                <w:noProof/>
                <w:webHidden/>
              </w:rPr>
              <w:instrText xml:space="preserve"> PAGEREF _Toc195529189 \h </w:instrText>
            </w:r>
            <w:r w:rsidR="00F65663">
              <w:rPr>
                <w:noProof/>
                <w:webHidden/>
              </w:rPr>
            </w:r>
            <w:r w:rsidR="00F65663">
              <w:rPr>
                <w:noProof/>
                <w:webHidden/>
              </w:rPr>
              <w:fldChar w:fldCharType="separate"/>
            </w:r>
            <w:r w:rsidR="00F42129">
              <w:rPr>
                <w:noProof/>
                <w:webHidden/>
              </w:rPr>
              <w:t>3</w:t>
            </w:r>
            <w:r w:rsidR="00F65663">
              <w:rPr>
                <w:noProof/>
                <w:webHidden/>
              </w:rPr>
              <w:fldChar w:fldCharType="end"/>
            </w:r>
          </w:hyperlink>
        </w:p>
        <w:p w14:paraId="7A852D7D" w14:textId="57D0873F" w:rsidR="00F65663" w:rsidRDefault="00200B9D">
          <w:pPr>
            <w:pStyle w:val="TOC2"/>
            <w:tabs>
              <w:tab w:val="right" w:leader="dot" w:pos="9062"/>
            </w:tabs>
            <w:rPr>
              <w:rFonts w:eastAsiaTheme="minorEastAsia"/>
              <w:noProof/>
              <w:lang w:val="en-US"/>
            </w:rPr>
          </w:pPr>
          <w:hyperlink w:anchor="_Toc195529190" w:history="1">
            <w:r w:rsidR="00F65663" w:rsidRPr="00D32AF3">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F65663">
              <w:rPr>
                <w:noProof/>
                <w:webHidden/>
              </w:rPr>
              <w:tab/>
            </w:r>
            <w:r w:rsidR="00F65663">
              <w:rPr>
                <w:noProof/>
                <w:webHidden/>
              </w:rPr>
              <w:fldChar w:fldCharType="begin"/>
            </w:r>
            <w:r w:rsidR="00F65663">
              <w:rPr>
                <w:noProof/>
                <w:webHidden/>
              </w:rPr>
              <w:instrText xml:space="preserve"> PAGEREF _Toc195529190 \h </w:instrText>
            </w:r>
            <w:r w:rsidR="00F65663">
              <w:rPr>
                <w:noProof/>
                <w:webHidden/>
              </w:rPr>
            </w:r>
            <w:r w:rsidR="00F65663">
              <w:rPr>
                <w:noProof/>
                <w:webHidden/>
              </w:rPr>
              <w:fldChar w:fldCharType="separate"/>
            </w:r>
            <w:r w:rsidR="00F42129">
              <w:rPr>
                <w:noProof/>
                <w:webHidden/>
              </w:rPr>
              <w:t>4</w:t>
            </w:r>
            <w:r w:rsidR="00F65663">
              <w:rPr>
                <w:noProof/>
                <w:webHidden/>
              </w:rPr>
              <w:fldChar w:fldCharType="end"/>
            </w:r>
          </w:hyperlink>
        </w:p>
        <w:p w14:paraId="622EFDE8" w14:textId="27DCA36D" w:rsidR="00F65663" w:rsidRDefault="00200B9D">
          <w:pPr>
            <w:pStyle w:val="TOC2"/>
            <w:tabs>
              <w:tab w:val="right" w:leader="dot" w:pos="9062"/>
            </w:tabs>
            <w:rPr>
              <w:rFonts w:eastAsiaTheme="minorEastAsia"/>
              <w:noProof/>
              <w:lang w:val="en-US"/>
            </w:rPr>
          </w:pPr>
          <w:hyperlink w:anchor="_Toc195529191" w:history="1">
            <w:r w:rsidR="00F65663" w:rsidRPr="00D32AF3">
              <w:rPr>
                <w:rStyle w:val="Hyperlink"/>
                <w:rFonts w:ascii="Times New Roman" w:hAnsi="Times New Roman" w:cs="Times New Roman"/>
                <w:noProof/>
              </w:rPr>
              <w:t>7. Индикатори (показатели):</w:t>
            </w:r>
            <w:r w:rsidR="00F65663">
              <w:rPr>
                <w:noProof/>
                <w:webHidden/>
              </w:rPr>
              <w:tab/>
            </w:r>
            <w:r w:rsidR="00F65663">
              <w:rPr>
                <w:noProof/>
                <w:webHidden/>
              </w:rPr>
              <w:fldChar w:fldCharType="begin"/>
            </w:r>
            <w:r w:rsidR="00F65663">
              <w:rPr>
                <w:noProof/>
                <w:webHidden/>
              </w:rPr>
              <w:instrText xml:space="preserve"> PAGEREF _Toc195529191 \h </w:instrText>
            </w:r>
            <w:r w:rsidR="00F65663">
              <w:rPr>
                <w:noProof/>
                <w:webHidden/>
              </w:rPr>
            </w:r>
            <w:r w:rsidR="00F65663">
              <w:rPr>
                <w:noProof/>
                <w:webHidden/>
              </w:rPr>
              <w:fldChar w:fldCharType="separate"/>
            </w:r>
            <w:r w:rsidR="00F42129">
              <w:rPr>
                <w:noProof/>
                <w:webHidden/>
              </w:rPr>
              <w:t>8</w:t>
            </w:r>
            <w:r w:rsidR="00F65663">
              <w:rPr>
                <w:noProof/>
                <w:webHidden/>
              </w:rPr>
              <w:fldChar w:fldCharType="end"/>
            </w:r>
          </w:hyperlink>
        </w:p>
        <w:p w14:paraId="3FCFA3E5" w14:textId="67D830B1" w:rsidR="00F65663" w:rsidRDefault="00200B9D">
          <w:pPr>
            <w:pStyle w:val="TOC2"/>
            <w:tabs>
              <w:tab w:val="right" w:leader="dot" w:pos="9062"/>
            </w:tabs>
            <w:rPr>
              <w:rFonts w:eastAsiaTheme="minorEastAsia"/>
              <w:noProof/>
              <w:lang w:val="en-US"/>
            </w:rPr>
          </w:pPr>
          <w:hyperlink w:anchor="_Toc195529192" w:history="1">
            <w:r w:rsidR="00F65663" w:rsidRPr="00D32AF3">
              <w:rPr>
                <w:rStyle w:val="Hyperlink"/>
                <w:rFonts w:ascii="Times New Roman" w:hAnsi="Times New Roman" w:cs="Times New Roman"/>
                <w:noProof/>
              </w:rPr>
              <w:t>8. Общ размер на безвъзмездната финансова помощ по процедурата и разпределение по категория региони:</w:t>
            </w:r>
            <w:r w:rsidR="00F65663">
              <w:rPr>
                <w:noProof/>
                <w:webHidden/>
              </w:rPr>
              <w:tab/>
            </w:r>
            <w:r w:rsidR="00F65663">
              <w:rPr>
                <w:noProof/>
                <w:webHidden/>
              </w:rPr>
              <w:fldChar w:fldCharType="begin"/>
            </w:r>
            <w:r w:rsidR="00F65663">
              <w:rPr>
                <w:noProof/>
                <w:webHidden/>
              </w:rPr>
              <w:instrText xml:space="preserve"> PAGEREF _Toc195529192 \h </w:instrText>
            </w:r>
            <w:r w:rsidR="00F65663">
              <w:rPr>
                <w:noProof/>
                <w:webHidden/>
              </w:rPr>
            </w:r>
            <w:r w:rsidR="00F65663">
              <w:rPr>
                <w:noProof/>
                <w:webHidden/>
              </w:rPr>
              <w:fldChar w:fldCharType="separate"/>
            </w:r>
            <w:r w:rsidR="00F42129">
              <w:rPr>
                <w:noProof/>
                <w:webHidden/>
              </w:rPr>
              <w:t>9</w:t>
            </w:r>
            <w:r w:rsidR="00F65663">
              <w:rPr>
                <w:noProof/>
                <w:webHidden/>
              </w:rPr>
              <w:fldChar w:fldCharType="end"/>
            </w:r>
          </w:hyperlink>
        </w:p>
        <w:p w14:paraId="1BCF5046" w14:textId="4E76658D" w:rsidR="00F65663" w:rsidRDefault="00200B9D">
          <w:pPr>
            <w:pStyle w:val="TOC2"/>
            <w:tabs>
              <w:tab w:val="right" w:leader="dot" w:pos="9062"/>
            </w:tabs>
            <w:rPr>
              <w:rFonts w:eastAsiaTheme="minorEastAsia"/>
              <w:noProof/>
              <w:lang w:val="en-US"/>
            </w:rPr>
          </w:pPr>
          <w:hyperlink w:anchor="_Toc195529193" w:history="1">
            <w:r w:rsidR="00F65663" w:rsidRPr="00D32AF3">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F65663">
              <w:rPr>
                <w:noProof/>
                <w:webHidden/>
              </w:rPr>
              <w:tab/>
            </w:r>
            <w:r w:rsidR="00F65663">
              <w:rPr>
                <w:noProof/>
                <w:webHidden/>
              </w:rPr>
              <w:fldChar w:fldCharType="begin"/>
            </w:r>
            <w:r w:rsidR="00F65663">
              <w:rPr>
                <w:noProof/>
                <w:webHidden/>
              </w:rPr>
              <w:instrText xml:space="preserve"> PAGEREF _Toc195529193 \h </w:instrText>
            </w:r>
            <w:r w:rsidR="00F65663">
              <w:rPr>
                <w:noProof/>
                <w:webHidden/>
              </w:rPr>
            </w:r>
            <w:r w:rsidR="00F65663">
              <w:rPr>
                <w:noProof/>
                <w:webHidden/>
              </w:rPr>
              <w:fldChar w:fldCharType="separate"/>
            </w:r>
            <w:r w:rsidR="00F42129">
              <w:rPr>
                <w:noProof/>
                <w:webHidden/>
              </w:rPr>
              <w:t>10</w:t>
            </w:r>
            <w:r w:rsidR="00F65663">
              <w:rPr>
                <w:noProof/>
                <w:webHidden/>
              </w:rPr>
              <w:fldChar w:fldCharType="end"/>
            </w:r>
          </w:hyperlink>
        </w:p>
        <w:p w14:paraId="7B475D3A" w14:textId="1D56CA6B" w:rsidR="00F65663" w:rsidRDefault="00200B9D">
          <w:pPr>
            <w:pStyle w:val="TOC2"/>
            <w:tabs>
              <w:tab w:val="right" w:leader="dot" w:pos="9062"/>
            </w:tabs>
            <w:rPr>
              <w:rFonts w:eastAsiaTheme="minorEastAsia"/>
              <w:noProof/>
              <w:lang w:val="en-US"/>
            </w:rPr>
          </w:pPr>
          <w:hyperlink w:anchor="_Toc195529194" w:history="1">
            <w:r w:rsidR="00F65663" w:rsidRPr="00D32AF3">
              <w:rPr>
                <w:rStyle w:val="Hyperlink"/>
                <w:rFonts w:ascii="Times New Roman" w:hAnsi="Times New Roman" w:cs="Times New Roman"/>
                <w:noProof/>
              </w:rPr>
              <w:t>10. Процент на съфинансиране:</w:t>
            </w:r>
            <w:r w:rsidR="00F65663">
              <w:rPr>
                <w:noProof/>
                <w:webHidden/>
              </w:rPr>
              <w:tab/>
            </w:r>
            <w:r w:rsidR="00F65663">
              <w:rPr>
                <w:noProof/>
                <w:webHidden/>
              </w:rPr>
              <w:fldChar w:fldCharType="begin"/>
            </w:r>
            <w:r w:rsidR="00F65663">
              <w:rPr>
                <w:noProof/>
                <w:webHidden/>
              </w:rPr>
              <w:instrText xml:space="preserve"> PAGEREF _Toc195529194 \h </w:instrText>
            </w:r>
            <w:r w:rsidR="00F65663">
              <w:rPr>
                <w:noProof/>
                <w:webHidden/>
              </w:rPr>
            </w:r>
            <w:r w:rsidR="00F65663">
              <w:rPr>
                <w:noProof/>
                <w:webHidden/>
              </w:rPr>
              <w:fldChar w:fldCharType="separate"/>
            </w:r>
            <w:r w:rsidR="00F42129">
              <w:rPr>
                <w:noProof/>
                <w:webHidden/>
              </w:rPr>
              <w:t>10</w:t>
            </w:r>
            <w:r w:rsidR="00F65663">
              <w:rPr>
                <w:noProof/>
                <w:webHidden/>
              </w:rPr>
              <w:fldChar w:fldCharType="end"/>
            </w:r>
          </w:hyperlink>
        </w:p>
        <w:p w14:paraId="7BD06511" w14:textId="3AF731A3" w:rsidR="00F65663" w:rsidRDefault="00200B9D">
          <w:pPr>
            <w:pStyle w:val="TOC2"/>
            <w:tabs>
              <w:tab w:val="right" w:leader="dot" w:pos="9062"/>
            </w:tabs>
            <w:rPr>
              <w:rFonts w:eastAsiaTheme="minorEastAsia"/>
              <w:noProof/>
              <w:lang w:val="en-US"/>
            </w:rPr>
          </w:pPr>
          <w:hyperlink w:anchor="_Toc195529195" w:history="1">
            <w:r w:rsidR="00F65663" w:rsidRPr="00D32AF3">
              <w:rPr>
                <w:rStyle w:val="Hyperlink"/>
                <w:rFonts w:ascii="Times New Roman" w:hAnsi="Times New Roman" w:cs="Times New Roman"/>
                <w:noProof/>
              </w:rPr>
              <w:t>11. Допустими кандидати:</w:t>
            </w:r>
            <w:r w:rsidR="00F65663">
              <w:rPr>
                <w:noProof/>
                <w:webHidden/>
              </w:rPr>
              <w:tab/>
            </w:r>
            <w:r w:rsidR="00F65663">
              <w:rPr>
                <w:noProof/>
                <w:webHidden/>
              </w:rPr>
              <w:fldChar w:fldCharType="begin"/>
            </w:r>
            <w:r w:rsidR="00F65663">
              <w:rPr>
                <w:noProof/>
                <w:webHidden/>
              </w:rPr>
              <w:instrText xml:space="preserve"> PAGEREF _Toc195529195 \h </w:instrText>
            </w:r>
            <w:r w:rsidR="00F65663">
              <w:rPr>
                <w:noProof/>
                <w:webHidden/>
              </w:rPr>
            </w:r>
            <w:r w:rsidR="00F65663">
              <w:rPr>
                <w:noProof/>
                <w:webHidden/>
              </w:rPr>
              <w:fldChar w:fldCharType="separate"/>
            </w:r>
            <w:r w:rsidR="00F42129">
              <w:rPr>
                <w:noProof/>
                <w:webHidden/>
              </w:rPr>
              <w:t>10</w:t>
            </w:r>
            <w:r w:rsidR="00F65663">
              <w:rPr>
                <w:noProof/>
                <w:webHidden/>
              </w:rPr>
              <w:fldChar w:fldCharType="end"/>
            </w:r>
          </w:hyperlink>
        </w:p>
        <w:p w14:paraId="04C225B4" w14:textId="0BDF8030" w:rsidR="00F65663" w:rsidRDefault="00200B9D">
          <w:pPr>
            <w:pStyle w:val="TOC2"/>
            <w:tabs>
              <w:tab w:val="right" w:leader="dot" w:pos="9062"/>
            </w:tabs>
            <w:rPr>
              <w:rFonts w:eastAsiaTheme="minorEastAsia"/>
              <w:noProof/>
              <w:lang w:val="en-US"/>
            </w:rPr>
          </w:pPr>
          <w:hyperlink w:anchor="_Toc195529196" w:history="1">
            <w:r w:rsidR="00F65663" w:rsidRPr="00D32AF3">
              <w:rPr>
                <w:rStyle w:val="Hyperlink"/>
                <w:rFonts w:ascii="Times New Roman" w:hAnsi="Times New Roman" w:cs="Times New Roman"/>
                <w:noProof/>
              </w:rPr>
              <w:t>12. Допустими партньори (ако е приложимо):</w:t>
            </w:r>
            <w:r w:rsidR="00F65663">
              <w:rPr>
                <w:noProof/>
                <w:webHidden/>
              </w:rPr>
              <w:tab/>
            </w:r>
            <w:r w:rsidR="00F65663">
              <w:rPr>
                <w:noProof/>
                <w:webHidden/>
              </w:rPr>
              <w:fldChar w:fldCharType="begin"/>
            </w:r>
            <w:r w:rsidR="00F65663">
              <w:rPr>
                <w:noProof/>
                <w:webHidden/>
              </w:rPr>
              <w:instrText xml:space="preserve"> PAGEREF _Toc195529196 \h </w:instrText>
            </w:r>
            <w:r w:rsidR="00F65663">
              <w:rPr>
                <w:noProof/>
                <w:webHidden/>
              </w:rPr>
            </w:r>
            <w:r w:rsidR="00F65663">
              <w:rPr>
                <w:noProof/>
                <w:webHidden/>
              </w:rPr>
              <w:fldChar w:fldCharType="separate"/>
            </w:r>
            <w:r w:rsidR="00F42129">
              <w:rPr>
                <w:noProof/>
                <w:webHidden/>
              </w:rPr>
              <w:t>11</w:t>
            </w:r>
            <w:r w:rsidR="00F65663">
              <w:rPr>
                <w:noProof/>
                <w:webHidden/>
              </w:rPr>
              <w:fldChar w:fldCharType="end"/>
            </w:r>
          </w:hyperlink>
        </w:p>
        <w:p w14:paraId="272D2CDB" w14:textId="080F1D33" w:rsidR="00F65663" w:rsidRDefault="00200B9D">
          <w:pPr>
            <w:pStyle w:val="TOC2"/>
            <w:tabs>
              <w:tab w:val="right" w:leader="dot" w:pos="9062"/>
            </w:tabs>
            <w:rPr>
              <w:rFonts w:eastAsiaTheme="minorEastAsia"/>
              <w:noProof/>
              <w:lang w:val="en-US"/>
            </w:rPr>
          </w:pPr>
          <w:hyperlink w:anchor="_Toc195529197" w:history="1">
            <w:r w:rsidR="00F65663" w:rsidRPr="00D32AF3">
              <w:rPr>
                <w:rStyle w:val="Hyperlink"/>
                <w:rFonts w:ascii="Times New Roman" w:hAnsi="Times New Roman" w:cs="Times New Roman"/>
                <w:noProof/>
              </w:rPr>
              <w:t>13. Дейности, допустими за финансиране:</w:t>
            </w:r>
            <w:r w:rsidR="00F65663">
              <w:rPr>
                <w:noProof/>
                <w:webHidden/>
              </w:rPr>
              <w:tab/>
            </w:r>
            <w:r w:rsidR="00F65663">
              <w:rPr>
                <w:noProof/>
                <w:webHidden/>
              </w:rPr>
              <w:fldChar w:fldCharType="begin"/>
            </w:r>
            <w:r w:rsidR="00F65663">
              <w:rPr>
                <w:noProof/>
                <w:webHidden/>
              </w:rPr>
              <w:instrText xml:space="preserve"> PAGEREF _Toc195529197 \h </w:instrText>
            </w:r>
            <w:r w:rsidR="00F65663">
              <w:rPr>
                <w:noProof/>
                <w:webHidden/>
              </w:rPr>
            </w:r>
            <w:r w:rsidR="00F65663">
              <w:rPr>
                <w:noProof/>
                <w:webHidden/>
              </w:rPr>
              <w:fldChar w:fldCharType="separate"/>
            </w:r>
            <w:r w:rsidR="00F42129">
              <w:rPr>
                <w:noProof/>
                <w:webHidden/>
              </w:rPr>
              <w:t>11</w:t>
            </w:r>
            <w:r w:rsidR="00F65663">
              <w:rPr>
                <w:noProof/>
                <w:webHidden/>
              </w:rPr>
              <w:fldChar w:fldCharType="end"/>
            </w:r>
          </w:hyperlink>
        </w:p>
        <w:p w14:paraId="0B1E8575" w14:textId="1F1CB398" w:rsidR="00F65663" w:rsidRDefault="00200B9D">
          <w:pPr>
            <w:pStyle w:val="TOC2"/>
            <w:tabs>
              <w:tab w:val="right" w:leader="dot" w:pos="9062"/>
            </w:tabs>
            <w:rPr>
              <w:rFonts w:eastAsiaTheme="minorEastAsia"/>
              <w:noProof/>
              <w:lang w:val="en-US"/>
            </w:rPr>
          </w:pPr>
          <w:hyperlink w:anchor="_Toc195529198" w:history="1">
            <w:r w:rsidR="00F65663" w:rsidRPr="00D32AF3">
              <w:rPr>
                <w:rStyle w:val="Hyperlink"/>
                <w:rFonts w:ascii="Times New Roman" w:hAnsi="Times New Roman" w:cs="Times New Roman"/>
                <w:noProof/>
              </w:rPr>
              <w:t>14. Категории разходи, допустими за финансиране:</w:t>
            </w:r>
            <w:r w:rsidR="00F65663">
              <w:rPr>
                <w:noProof/>
                <w:webHidden/>
              </w:rPr>
              <w:tab/>
            </w:r>
            <w:r w:rsidR="00F65663">
              <w:rPr>
                <w:noProof/>
                <w:webHidden/>
              </w:rPr>
              <w:fldChar w:fldCharType="begin"/>
            </w:r>
            <w:r w:rsidR="00F65663">
              <w:rPr>
                <w:noProof/>
                <w:webHidden/>
              </w:rPr>
              <w:instrText xml:space="preserve"> PAGEREF _Toc195529198 \h </w:instrText>
            </w:r>
            <w:r w:rsidR="00F65663">
              <w:rPr>
                <w:noProof/>
                <w:webHidden/>
              </w:rPr>
            </w:r>
            <w:r w:rsidR="00F65663">
              <w:rPr>
                <w:noProof/>
                <w:webHidden/>
              </w:rPr>
              <w:fldChar w:fldCharType="separate"/>
            </w:r>
            <w:r w:rsidR="00F42129">
              <w:rPr>
                <w:noProof/>
                <w:webHidden/>
              </w:rPr>
              <w:t>13</w:t>
            </w:r>
            <w:r w:rsidR="00F65663">
              <w:rPr>
                <w:noProof/>
                <w:webHidden/>
              </w:rPr>
              <w:fldChar w:fldCharType="end"/>
            </w:r>
          </w:hyperlink>
        </w:p>
        <w:p w14:paraId="2CF2A050" w14:textId="5963DE33" w:rsidR="00F65663" w:rsidRDefault="00200B9D">
          <w:pPr>
            <w:pStyle w:val="TOC2"/>
            <w:tabs>
              <w:tab w:val="right" w:leader="dot" w:pos="9062"/>
            </w:tabs>
            <w:rPr>
              <w:rFonts w:eastAsiaTheme="minorEastAsia"/>
              <w:noProof/>
              <w:lang w:val="en-US"/>
            </w:rPr>
          </w:pPr>
          <w:hyperlink w:anchor="_Toc195529199" w:history="1">
            <w:r w:rsidR="00F65663" w:rsidRPr="00D32AF3">
              <w:rPr>
                <w:rStyle w:val="Hyperlink"/>
                <w:rFonts w:ascii="Times New Roman" w:hAnsi="Times New Roman" w:cs="Times New Roman"/>
                <w:noProof/>
              </w:rPr>
              <w:t>14.1. Условия за допустимост на разходите</w:t>
            </w:r>
            <w:r w:rsidR="00F65663">
              <w:rPr>
                <w:noProof/>
                <w:webHidden/>
              </w:rPr>
              <w:tab/>
            </w:r>
            <w:r w:rsidR="00F65663">
              <w:rPr>
                <w:noProof/>
                <w:webHidden/>
              </w:rPr>
              <w:fldChar w:fldCharType="begin"/>
            </w:r>
            <w:r w:rsidR="00F65663">
              <w:rPr>
                <w:noProof/>
                <w:webHidden/>
              </w:rPr>
              <w:instrText xml:space="preserve"> PAGEREF _Toc195529199 \h </w:instrText>
            </w:r>
            <w:r w:rsidR="00F65663">
              <w:rPr>
                <w:noProof/>
                <w:webHidden/>
              </w:rPr>
            </w:r>
            <w:r w:rsidR="00F65663">
              <w:rPr>
                <w:noProof/>
                <w:webHidden/>
              </w:rPr>
              <w:fldChar w:fldCharType="separate"/>
            </w:r>
            <w:r w:rsidR="00F42129">
              <w:rPr>
                <w:noProof/>
                <w:webHidden/>
              </w:rPr>
              <w:t>14</w:t>
            </w:r>
            <w:r w:rsidR="00F65663">
              <w:rPr>
                <w:noProof/>
                <w:webHidden/>
              </w:rPr>
              <w:fldChar w:fldCharType="end"/>
            </w:r>
          </w:hyperlink>
        </w:p>
        <w:p w14:paraId="72FCE97D" w14:textId="6AD3F874" w:rsidR="00F65663" w:rsidRDefault="00200B9D">
          <w:pPr>
            <w:pStyle w:val="TOC2"/>
            <w:tabs>
              <w:tab w:val="right" w:leader="dot" w:pos="9062"/>
            </w:tabs>
            <w:rPr>
              <w:rFonts w:eastAsiaTheme="minorEastAsia"/>
              <w:noProof/>
              <w:lang w:val="en-US"/>
            </w:rPr>
          </w:pPr>
          <w:hyperlink w:anchor="_Toc195529200" w:history="1">
            <w:r w:rsidR="00F65663" w:rsidRPr="00D32AF3">
              <w:rPr>
                <w:rStyle w:val="Hyperlink"/>
                <w:rFonts w:ascii="Times New Roman" w:hAnsi="Times New Roman" w:cs="Times New Roman"/>
                <w:noProof/>
              </w:rPr>
              <w:t>14.2. Допустими разходи</w:t>
            </w:r>
            <w:r w:rsidR="00F65663">
              <w:rPr>
                <w:noProof/>
                <w:webHidden/>
              </w:rPr>
              <w:tab/>
            </w:r>
            <w:r w:rsidR="00F65663">
              <w:rPr>
                <w:noProof/>
                <w:webHidden/>
              </w:rPr>
              <w:fldChar w:fldCharType="begin"/>
            </w:r>
            <w:r w:rsidR="00F65663">
              <w:rPr>
                <w:noProof/>
                <w:webHidden/>
              </w:rPr>
              <w:instrText xml:space="preserve"> PAGEREF _Toc195529200 \h </w:instrText>
            </w:r>
            <w:r w:rsidR="00F65663">
              <w:rPr>
                <w:noProof/>
                <w:webHidden/>
              </w:rPr>
            </w:r>
            <w:r w:rsidR="00F65663">
              <w:rPr>
                <w:noProof/>
                <w:webHidden/>
              </w:rPr>
              <w:fldChar w:fldCharType="separate"/>
            </w:r>
            <w:r w:rsidR="00F42129">
              <w:rPr>
                <w:noProof/>
                <w:webHidden/>
              </w:rPr>
              <w:t>17</w:t>
            </w:r>
            <w:r w:rsidR="00F65663">
              <w:rPr>
                <w:noProof/>
                <w:webHidden/>
              </w:rPr>
              <w:fldChar w:fldCharType="end"/>
            </w:r>
          </w:hyperlink>
        </w:p>
        <w:p w14:paraId="6B9644BD" w14:textId="7831559D" w:rsidR="00F65663" w:rsidRDefault="00200B9D">
          <w:pPr>
            <w:pStyle w:val="TOC2"/>
            <w:tabs>
              <w:tab w:val="right" w:leader="dot" w:pos="9062"/>
            </w:tabs>
            <w:rPr>
              <w:rFonts w:eastAsiaTheme="minorEastAsia"/>
              <w:noProof/>
              <w:lang w:val="en-US"/>
            </w:rPr>
          </w:pPr>
          <w:hyperlink w:anchor="_Toc195529201" w:history="1">
            <w:r w:rsidR="00F65663" w:rsidRPr="00D32AF3">
              <w:rPr>
                <w:rStyle w:val="Hyperlink"/>
                <w:rFonts w:ascii="Times New Roman" w:hAnsi="Times New Roman" w:cs="Times New Roman"/>
                <w:noProof/>
              </w:rPr>
              <w:t>14.3. Недопустими разходи</w:t>
            </w:r>
            <w:r w:rsidR="00F65663">
              <w:rPr>
                <w:noProof/>
                <w:webHidden/>
              </w:rPr>
              <w:tab/>
            </w:r>
            <w:r w:rsidR="00F65663">
              <w:rPr>
                <w:noProof/>
                <w:webHidden/>
              </w:rPr>
              <w:fldChar w:fldCharType="begin"/>
            </w:r>
            <w:r w:rsidR="00F65663">
              <w:rPr>
                <w:noProof/>
                <w:webHidden/>
              </w:rPr>
              <w:instrText xml:space="preserve"> PAGEREF _Toc195529201 \h </w:instrText>
            </w:r>
            <w:r w:rsidR="00F65663">
              <w:rPr>
                <w:noProof/>
                <w:webHidden/>
              </w:rPr>
            </w:r>
            <w:r w:rsidR="00F65663">
              <w:rPr>
                <w:noProof/>
                <w:webHidden/>
              </w:rPr>
              <w:fldChar w:fldCharType="separate"/>
            </w:r>
            <w:r w:rsidR="00F42129">
              <w:rPr>
                <w:noProof/>
                <w:webHidden/>
              </w:rPr>
              <w:t>19</w:t>
            </w:r>
            <w:r w:rsidR="00F65663">
              <w:rPr>
                <w:noProof/>
                <w:webHidden/>
              </w:rPr>
              <w:fldChar w:fldCharType="end"/>
            </w:r>
          </w:hyperlink>
        </w:p>
        <w:p w14:paraId="7ED7E8E3" w14:textId="5D07A180" w:rsidR="00F65663" w:rsidRDefault="00200B9D">
          <w:pPr>
            <w:pStyle w:val="TOC2"/>
            <w:tabs>
              <w:tab w:val="right" w:leader="dot" w:pos="9062"/>
            </w:tabs>
            <w:rPr>
              <w:rFonts w:eastAsiaTheme="minorEastAsia"/>
              <w:noProof/>
              <w:lang w:val="en-US"/>
            </w:rPr>
          </w:pPr>
          <w:hyperlink w:anchor="_Toc195529202" w:history="1">
            <w:r w:rsidR="00F65663" w:rsidRPr="00D32AF3">
              <w:rPr>
                <w:rStyle w:val="Hyperlink"/>
                <w:rFonts w:ascii="Times New Roman" w:hAnsi="Times New Roman" w:cs="Times New Roman"/>
                <w:noProof/>
              </w:rPr>
              <w:t>15. Допустими целеви групи (ако е приложимо):</w:t>
            </w:r>
            <w:r w:rsidR="00F65663">
              <w:rPr>
                <w:noProof/>
                <w:webHidden/>
              </w:rPr>
              <w:tab/>
            </w:r>
            <w:r w:rsidR="00F65663">
              <w:rPr>
                <w:noProof/>
                <w:webHidden/>
              </w:rPr>
              <w:fldChar w:fldCharType="begin"/>
            </w:r>
            <w:r w:rsidR="00F65663">
              <w:rPr>
                <w:noProof/>
                <w:webHidden/>
              </w:rPr>
              <w:instrText xml:space="preserve"> PAGEREF _Toc195529202 \h </w:instrText>
            </w:r>
            <w:r w:rsidR="00F65663">
              <w:rPr>
                <w:noProof/>
                <w:webHidden/>
              </w:rPr>
            </w:r>
            <w:r w:rsidR="00F65663">
              <w:rPr>
                <w:noProof/>
                <w:webHidden/>
              </w:rPr>
              <w:fldChar w:fldCharType="separate"/>
            </w:r>
            <w:r w:rsidR="00F42129">
              <w:rPr>
                <w:noProof/>
                <w:webHidden/>
              </w:rPr>
              <w:t>19</w:t>
            </w:r>
            <w:r w:rsidR="00F65663">
              <w:rPr>
                <w:noProof/>
                <w:webHidden/>
              </w:rPr>
              <w:fldChar w:fldCharType="end"/>
            </w:r>
          </w:hyperlink>
        </w:p>
        <w:p w14:paraId="3C0E51C3" w14:textId="78705F88" w:rsidR="00F65663" w:rsidRDefault="00200B9D">
          <w:pPr>
            <w:pStyle w:val="TOC2"/>
            <w:tabs>
              <w:tab w:val="right" w:leader="dot" w:pos="9062"/>
            </w:tabs>
            <w:rPr>
              <w:rFonts w:eastAsiaTheme="minorEastAsia"/>
              <w:noProof/>
              <w:lang w:val="en-US"/>
            </w:rPr>
          </w:pPr>
          <w:hyperlink w:anchor="_Toc195529203" w:history="1">
            <w:r w:rsidR="00F65663" w:rsidRPr="00D32AF3">
              <w:rPr>
                <w:rStyle w:val="Hyperlink"/>
                <w:rFonts w:ascii="Times New Roman" w:hAnsi="Times New Roman" w:cs="Times New Roman"/>
                <w:noProof/>
              </w:rPr>
              <w:t>16. Приложим режим на минимални/държавни помощи (ако е приложимо):</w:t>
            </w:r>
            <w:r w:rsidR="00F65663">
              <w:rPr>
                <w:noProof/>
                <w:webHidden/>
              </w:rPr>
              <w:tab/>
            </w:r>
            <w:r w:rsidR="00F65663">
              <w:rPr>
                <w:noProof/>
                <w:webHidden/>
              </w:rPr>
              <w:fldChar w:fldCharType="begin"/>
            </w:r>
            <w:r w:rsidR="00F65663">
              <w:rPr>
                <w:noProof/>
                <w:webHidden/>
              </w:rPr>
              <w:instrText xml:space="preserve"> PAGEREF _Toc195529203 \h </w:instrText>
            </w:r>
            <w:r w:rsidR="00F65663">
              <w:rPr>
                <w:noProof/>
                <w:webHidden/>
              </w:rPr>
            </w:r>
            <w:r w:rsidR="00F65663">
              <w:rPr>
                <w:noProof/>
                <w:webHidden/>
              </w:rPr>
              <w:fldChar w:fldCharType="separate"/>
            </w:r>
            <w:r w:rsidR="00F42129">
              <w:rPr>
                <w:noProof/>
                <w:webHidden/>
              </w:rPr>
              <w:t>19</w:t>
            </w:r>
            <w:r w:rsidR="00F65663">
              <w:rPr>
                <w:noProof/>
                <w:webHidden/>
              </w:rPr>
              <w:fldChar w:fldCharType="end"/>
            </w:r>
          </w:hyperlink>
        </w:p>
        <w:p w14:paraId="0C638514" w14:textId="2EF1C9C4" w:rsidR="00F65663" w:rsidRDefault="00200B9D">
          <w:pPr>
            <w:pStyle w:val="TOC2"/>
            <w:tabs>
              <w:tab w:val="right" w:leader="dot" w:pos="9062"/>
            </w:tabs>
            <w:rPr>
              <w:rFonts w:eastAsiaTheme="minorEastAsia"/>
              <w:noProof/>
              <w:lang w:val="en-US"/>
            </w:rPr>
          </w:pPr>
          <w:hyperlink w:anchor="_Toc195529204" w:history="1">
            <w:r w:rsidR="00F65663" w:rsidRPr="00D32AF3">
              <w:rPr>
                <w:rStyle w:val="Hyperlink"/>
                <w:rFonts w:ascii="Times New Roman" w:hAnsi="Times New Roman" w:cs="Times New Roman"/>
                <w:noProof/>
              </w:rPr>
              <w:t>17. Хоризонтални политики:</w:t>
            </w:r>
            <w:r w:rsidR="00F65663">
              <w:rPr>
                <w:noProof/>
                <w:webHidden/>
              </w:rPr>
              <w:tab/>
            </w:r>
            <w:r w:rsidR="00F65663">
              <w:rPr>
                <w:noProof/>
                <w:webHidden/>
              </w:rPr>
              <w:fldChar w:fldCharType="begin"/>
            </w:r>
            <w:r w:rsidR="00F65663">
              <w:rPr>
                <w:noProof/>
                <w:webHidden/>
              </w:rPr>
              <w:instrText xml:space="preserve"> PAGEREF _Toc195529204 \h </w:instrText>
            </w:r>
            <w:r w:rsidR="00F65663">
              <w:rPr>
                <w:noProof/>
                <w:webHidden/>
              </w:rPr>
            </w:r>
            <w:r w:rsidR="00F65663">
              <w:rPr>
                <w:noProof/>
                <w:webHidden/>
              </w:rPr>
              <w:fldChar w:fldCharType="separate"/>
            </w:r>
            <w:r w:rsidR="00F42129">
              <w:rPr>
                <w:noProof/>
                <w:webHidden/>
              </w:rPr>
              <w:t>20</w:t>
            </w:r>
            <w:r w:rsidR="00F65663">
              <w:rPr>
                <w:noProof/>
                <w:webHidden/>
              </w:rPr>
              <w:fldChar w:fldCharType="end"/>
            </w:r>
          </w:hyperlink>
        </w:p>
        <w:p w14:paraId="60F4FE92" w14:textId="77E572D8" w:rsidR="00F65663" w:rsidRDefault="00200B9D">
          <w:pPr>
            <w:pStyle w:val="TOC2"/>
            <w:tabs>
              <w:tab w:val="right" w:leader="dot" w:pos="9062"/>
            </w:tabs>
            <w:rPr>
              <w:rFonts w:eastAsiaTheme="minorEastAsia"/>
              <w:noProof/>
              <w:lang w:val="en-US"/>
            </w:rPr>
          </w:pPr>
          <w:hyperlink w:anchor="_Toc195529205" w:history="1">
            <w:r w:rsidR="00F65663" w:rsidRPr="00D32AF3">
              <w:rPr>
                <w:rStyle w:val="Hyperlink"/>
                <w:rFonts w:ascii="Times New Roman" w:hAnsi="Times New Roman" w:cs="Times New Roman"/>
                <w:noProof/>
              </w:rPr>
              <w:t>18. Минимален и максимален срок за изпълнение на проекта (ако е приложимо):</w:t>
            </w:r>
            <w:r w:rsidR="00F65663">
              <w:rPr>
                <w:noProof/>
                <w:webHidden/>
              </w:rPr>
              <w:tab/>
            </w:r>
            <w:r w:rsidR="00F65663">
              <w:rPr>
                <w:noProof/>
                <w:webHidden/>
              </w:rPr>
              <w:fldChar w:fldCharType="begin"/>
            </w:r>
            <w:r w:rsidR="00F65663">
              <w:rPr>
                <w:noProof/>
                <w:webHidden/>
              </w:rPr>
              <w:instrText xml:space="preserve"> PAGEREF _Toc195529205 \h </w:instrText>
            </w:r>
            <w:r w:rsidR="00F65663">
              <w:rPr>
                <w:noProof/>
                <w:webHidden/>
              </w:rPr>
            </w:r>
            <w:r w:rsidR="00F65663">
              <w:rPr>
                <w:noProof/>
                <w:webHidden/>
              </w:rPr>
              <w:fldChar w:fldCharType="separate"/>
            </w:r>
            <w:r w:rsidR="00F42129">
              <w:rPr>
                <w:noProof/>
                <w:webHidden/>
              </w:rPr>
              <w:t>21</w:t>
            </w:r>
            <w:r w:rsidR="00F65663">
              <w:rPr>
                <w:noProof/>
                <w:webHidden/>
              </w:rPr>
              <w:fldChar w:fldCharType="end"/>
            </w:r>
          </w:hyperlink>
        </w:p>
        <w:p w14:paraId="31D70A9F" w14:textId="71769C54" w:rsidR="00F65663" w:rsidRDefault="00200B9D">
          <w:pPr>
            <w:pStyle w:val="TOC2"/>
            <w:tabs>
              <w:tab w:val="right" w:leader="dot" w:pos="9062"/>
            </w:tabs>
            <w:rPr>
              <w:rFonts w:eastAsiaTheme="minorEastAsia"/>
              <w:noProof/>
              <w:lang w:val="en-US"/>
            </w:rPr>
          </w:pPr>
          <w:hyperlink w:anchor="_Toc195529206" w:history="1">
            <w:r w:rsidR="00F65663" w:rsidRPr="00D32AF3">
              <w:rPr>
                <w:rStyle w:val="Hyperlink"/>
                <w:rFonts w:ascii="Times New Roman" w:hAnsi="Times New Roman" w:cs="Times New Roman"/>
                <w:noProof/>
              </w:rPr>
              <w:t>19. Ред за оценяване на концепциите за проектни предложения (ако е приложимо)</w:t>
            </w:r>
            <w:r w:rsidR="00F65663">
              <w:rPr>
                <w:noProof/>
                <w:webHidden/>
              </w:rPr>
              <w:tab/>
            </w:r>
            <w:r w:rsidR="00F65663">
              <w:rPr>
                <w:noProof/>
                <w:webHidden/>
              </w:rPr>
              <w:fldChar w:fldCharType="begin"/>
            </w:r>
            <w:r w:rsidR="00F65663">
              <w:rPr>
                <w:noProof/>
                <w:webHidden/>
              </w:rPr>
              <w:instrText xml:space="preserve"> PAGEREF _Toc195529206 \h </w:instrText>
            </w:r>
            <w:r w:rsidR="00F65663">
              <w:rPr>
                <w:noProof/>
                <w:webHidden/>
              </w:rPr>
            </w:r>
            <w:r w:rsidR="00F65663">
              <w:rPr>
                <w:noProof/>
                <w:webHidden/>
              </w:rPr>
              <w:fldChar w:fldCharType="separate"/>
            </w:r>
            <w:r w:rsidR="00F42129">
              <w:rPr>
                <w:noProof/>
                <w:webHidden/>
              </w:rPr>
              <w:t>21</w:t>
            </w:r>
            <w:r w:rsidR="00F65663">
              <w:rPr>
                <w:noProof/>
                <w:webHidden/>
              </w:rPr>
              <w:fldChar w:fldCharType="end"/>
            </w:r>
          </w:hyperlink>
        </w:p>
        <w:p w14:paraId="21BF389A" w14:textId="05B9A9A2" w:rsidR="00F65663" w:rsidRDefault="00200B9D">
          <w:pPr>
            <w:pStyle w:val="TOC2"/>
            <w:tabs>
              <w:tab w:val="right" w:leader="dot" w:pos="9062"/>
            </w:tabs>
            <w:rPr>
              <w:rFonts w:eastAsiaTheme="minorEastAsia"/>
              <w:noProof/>
              <w:lang w:val="en-US"/>
            </w:rPr>
          </w:pPr>
          <w:hyperlink w:anchor="_Toc195529207" w:history="1">
            <w:r w:rsidR="00F65663" w:rsidRPr="00D32AF3">
              <w:rPr>
                <w:rStyle w:val="Hyperlink"/>
                <w:rFonts w:ascii="Times New Roman" w:hAnsi="Times New Roman" w:cs="Times New Roman"/>
                <w:noProof/>
              </w:rPr>
              <w:t>20. Критерии и методика за оценка на концепциите за проектни предложения (ако е приложимо)</w:t>
            </w:r>
            <w:r w:rsidR="00F65663">
              <w:rPr>
                <w:noProof/>
                <w:webHidden/>
              </w:rPr>
              <w:tab/>
            </w:r>
            <w:r w:rsidR="00F65663">
              <w:rPr>
                <w:noProof/>
                <w:webHidden/>
              </w:rPr>
              <w:fldChar w:fldCharType="begin"/>
            </w:r>
            <w:r w:rsidR="00F65663">
              <w:rPr>
                <w:noProof/>
                <w:webHidden/>
              </w:rPr>
              <w:instrText xml:space="preserve"> PAGEREF _Toc195529207 \h </w:instrText>
            </w:r>
            <w:r w:rsidR="00F65663">
              <w:rPr>
                <w:noProof/>
                <w:webHidden/>
              </w:rPr>
            </w:r>
            <w:r w:rsidR="00F65663">
              <w:rPr>
                <w:noProof/>
                <w:webHidden/>
              </w:rPr>
              <w:fldChar w:fldCharType="separate"/>
            </w:r>
            <w:r w:rsidR="00F42129">
              <w:rPr>
                <w:noProof/>
                <w:webHidden/>
              </w:rPr>
              <w:t>21</w:t>
            </w:r>
            <w:r w:rsidR="00F65663">
              <w:rPr>
                <w:noProof/>
                <w:webHidden/>
              </w:rPr>
              <w:fldChar w:fldCharType="end"/>
            </w:r>
          </w:hyperlink>
        </w:p>
        <w:p w14:paraId="3FEB2052" w14:textId="09E2D85A" w:rsidR="00F65663" w:rsidRDefault="00200B9D">
          <w:pPr>
            <w:pStyle w:val="TOC2"/>
            <w:tabs>
              <w:tab w:val="right" w:leader="dot" w:pos="9062"/>
            </w:tabs>
            <w:rPr>
              <w:rFonts w:eastAsiaTheme="minorEastAsia"/>
              <w:noProof/>
              <w:lang w:val="en-US"/>
            </w:rPr>
          </w:pPr>
          <w:hyperlink w:anchor="_Toc195529208" w:history="1">
            <w:r w:rsidR="00F65663" w:rsidRPr="00D32AF3">
              <w:rPr>
                <w:rStyle w:val="Hyperlink"/>
                <w:rFonts w:ascii="Times New Roman" w:hAnsi="Times New Roman" w:cs="Times New Roman"/>
                <w:noProof/>
              </w:rPr>
              <w:t>21. Ред за оценяване на проектните предложения:</w:t>
            </w:r>
            <w:r w:rsidR="00F65663">
              <w:rPr>
                <w:noProof/>
                <w:webHidden/>
              </w:rPr>
              <w:tab/>
            </w:r>
            <w:r w:rsidR="00F65663">
              <w:rPr>
                <w:noProof/>
                <w:webHidden/>
              </w:rPr>
              <w:fldChar w:fldCharType="begin"/>
            </w:r>
            <w:r w:rsidR="00F65663">
              <w:rPr>
                <w:noProof/>
                <w:webHidden/>
              </w:rPr>
              <w:instrText xml:space="preserve"> PAGEREF _Toc195529208 \h </w:instrText>
            </w:r>
            <w:r w:rsidR="00F65663">
              <w:rPr>
                <w:noProof/>
                <w:webHidden/>
              </w:rPr>
            </w:r>
            <w:r w:rsidR="00F65663">
              <w:rPr>
                <w:noProof/>
                <w:webHidden/>
              </w:rPr>
              <w:fldChar w:fldCharType="separate"/>
            </w:r>
            <w:r w:rsidR="00F42129">
              <w:rPr>
                <w:noProof/>
                <w:webHidden/>
              </w:rPr>
              <w:t>21</w:t>
            </w:r>
            <w:r w:rsidR="00F65663">
              <w:rPr>
                <w:noProof/>
                <w:webHidden/>
              </w:rPr>
              <w:fldChar w:fldCharType="end"/>
            </w:r>
          </w:hyperlink>
        </w:p>
        <w:p w14:paraId="3A43C25B" w14:textId="06E856F3" w:rsidR="00F65663" w:rsidRDefault="00200B9D">
          <w:pPr>
            <w:pStyle w:val="TOC2"/>
            <w:tabs>
              <w:tab w:val="right" w:leader="dot" w:pos="9062"/>
            </w:tabs>
            <w:rPr>
              <w:rFonts w:eastAsiaTheme="minorEastAsia"/>
              <w:noProof/>
              <w:lang w:val="en-US"/>
            </w:rPr>
          </w:pPr>
          <w:hyperlink w:anchor="_Toc195529209" w:history="1">
            <w:r w:rsidR="00F65663" w:rsidRPr="00D32AF3">
              <w:rPr>
                <w:rStyle w:val="Hyperlink"/>
                <w:rFonts w:ascii="Times New Roman" w:hAnsi="Times New Roman" w:cs="Times New Roman"/>
                <w:noProof/>
              </w:rPr>
              <w:t>22. Критерии и методика за оценка на проектните предложения:</w:t>
            </w:r>
            <w:r w:rsidR="00F65663">
              <w:rPr>
                <w:noProof/>
                <w:webHidden/>
              </w:rPr>
              <w:tab/>
            </w:r>
            <w:r w:rsidR="00F65663">
              <w:rPr>
                <w:noProof/>
                <w:webHidden/>
              </w:rPr>
              <w:fldChar w:fldCharType="begin"/>
            </w:r>
            <w:r w:rsidR="00F65663">
              <w:rPr>
                <w:noProof/>
                <w:webHidden/>
              </w:rPr>
              <w:instrText xml:space="preserve"> PAGEREF _Toc195529209 \h </w:instrText>
            </w:r>
            <w:r w:rsidR="00F65663">
              <w:rPr>
                <w:noProof/>
                <w:webHidden/>
              </w:rPr>
            </w:r>
            <w:r w:rsidR="00F65663">
              <w:rPr>
                <w:noProof/>
                <w:webHidden/>
              </w:rPr>
              <w:fldChar w:fldCharType="separate"/>
            </w:r>
            <w:r w:rsidR="00F42129">
              <w:rPr>
                <w:noProof/>
                <w:webHidden/>
              </w:rPr>
              <w:t>22</w:t>
            </w:r>
            <w:r w:rsidR="00F65663">
              <w:rPr>
                <w:noProof/>
                <w:webHidden/>
              </w:rPr>
              <w:fldChar w:fldCharType="end"/>
            </w:r>
          </w:hyperlink>
        </w:p>
        <w:p w14:paraId="5483EB5C" w14:textId="6FD0D906" w:rsidR="00F65663" w:rsidRDefault="00200B9D">
          <w:pPr>
            <w:pStyle w:val="TOC2"/>
            <w:tabs>
              <w:tab w:val="right" w:leader="dot" w:pos="9062"/>
            </w:tabs>
            <w:rPr>
              <w:rFonts w:eastAsiaTheme="minorEastAsia"/>
              <w:noProof/>
              <w:lang w:val="en-US"/>
            </w:rPr>
          </w:pPr>
          <w:hyperlink w:anchor="_Toc195529210" w:history="1">
            <w:r w:rsidR="00F65663" w:rsidRPr="00D32AF3">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F65663">
              <w:rPr>
                <w:noProof/>
                <w:webHidden/>
              </w:rPr>
              <w:tab/>
            </w:r>
            <w:r w:rsidR="00F65663">
              <w:rPr>
                <w:noProof/>
                <w:webHidden/>
              </w:rPr>
              <w:fldChar w:fldCharType="begin"/>
            </w:r>
            <w:r w:rsidR="00F65663">
              <w:rPr>
                <w:noProof/>
                <w:webHidden/>
              </w:rPr>
              <w:instrText xml:space="preserve"> PAGEREF _Toc195529210 \h </w:instrText>
            </w:r>
            <w:r w:rsidR="00F65663">
              <w:rPr>
                <w:noProof/>
                <w:webHidden/>
              </w:rPr>
            </w:r>
            <w:r w:rsidR="00F65663">
              <w:rPr>
                <w:noProof/>
                <w:webHidden/>
              </w:rPr>
              <w:fldChar w:fldCharType="separate"/>
            </w:r>
            <w:r w:rsidR="00F42129">
              <w:rPr>
                <w:noProof/>
                <w:webHidden/>
              </w:rPr>
              <w:t>22</w:t>
            </w:r>
            <w:r w:rsidR="00F65663">
              <w:rPr>
                <w:noProof/>
                <w:webHidden/>
              </w:rPr>
              <w:fldChar w:fldCharType="end"/>
            </w:r>
          </w:hyperlink>
        </w:p>
        <w:p w14:paraId="63E8FB24" w14:textId="6DF310AC" w:rsidR="00F65663" w:rsidRDefault="00200B9D">
          <w:pPr>
            <w:pStyle w:val="TOC2"/>
            <w:tabs>
              <w:tab w:val="right" w:leader="dot" w:pos="9062"/>
            </w:tabs>
            <w:rPr>
              <w:rFonts w:eastAsiaTheme="minorEastAsia"/>
              <w:noProof/>
              <w:lang w:val="en-US"/>
            </w:rPr>
          </w:pPr>
          <w:hyperlink w:anchor="_Toc195529211" w:history="1">
            <w:r w:rsidR="00F65663" w:rsidRPr="00D32AF3">
              <w:rPr>
                <w:rStyle w:val="Hyperlink"/>
                <w:rFonts w:ascii="Times New Roman" w:hAnsi="Times New Roman" w:cs="Times New Roman"/>
                <w:noProof/>
              </w:rPr>
              <w:t>24. Списък на документите, които се подават на етап кандидатстване:</w:t>
            </w:r>
            <w:r w:rsidR="00F65663">
              <w:rPr>
                <w:noProof/>
                <w:webHidden/>
              </w:rPr>
              <w:tab/>
            </w:r>
            <w:r w:rsidR="00F65663">
              <w:rPr>
                <w:noProof/>
                <w:webHidden/>
              </w:rPr>
              <w:fldChar w:fldCharType="begin"/>
            </w:r>
            <w:r w:rsidR="00F65663">
              <w:rPr>
                <w:noProof/>
                <w:webHidden/>
              </w:rPr>
              <w:instrText xml:space="preserve"> PAGEREF _Toc195529211 \h </w:instrText>
            </w:r>
            <w:r w:rsidR="00F65663">
              <w:rPr>
                <w:noProof/>
                <w:webHidden/>
              </w:rPr>
            </w:r>
            <w:r w:rsidR="00F65663">
              <w:rPr>
                <w:noProof/>
                <w:webHidden/>
              </w:rPr>
              <w:fldChar w:fldCharType="separate"/>
            </w:r>
            <w:r w:rsidR="00F42129">
              <w:rPr>
                <w:noProof/>
                <w:webHidden/>
              </w:rPr>
              <w:t>23</w:t>
            </w:r>
            <w:r w:rsidR="00F65663">
              <w:rPr>
                <w:noProof/>
                <w:webHidden/>
              </w:rPr>
              <w:fldChar w:fldCharType="end"/>
            </w:r>
          </w:hyperlink>
        </w:p>
        <w:p w14:paraId="7BF7824B" w14:textId="5CFAC1E5" w:rsidR="00F65663" w:rsidRDefault="00200B9D">
          <w:pPr>
            <w:pStyle w:val="TOC2"/>
            <w:tabs>
              <w:tab w:val="right" w:leader="dot" w:pos="9062"/>
            </w:tabs>
            <w:rPr>
              <w:rFonts w:eastAsiaTheme="minorEastAsia"/>
              <w:noProof/>
              <w:lang w:val="en-US"/>
            </w:rPr>
          </w:pPr>
          <w:hyperlink w:anchor="_Toc195529212" w:history="1">
            <w:r w:rsidR="00F65663" w:rsidRPr="00D32AF3">
              <w:rPr>
                <w:rStyle w:val="Hyperlink"/>
                <w:rFonts w:ascii="Times New Roman" w:hAnsi="Times New Roman" w:cs="Times New Roman"/>
                <w:noProof/>
              </w:rPr>
              <w:t>25. Краен срок за подаване на проектните предложения:</w:t>
            </w:r>
            <w:r w:rsidR="00F65663">
              <w:rPr>
                <w:noProof/>
                <w:webHidden/>
              </w:rPr>
              <w:tab/>
            </w:r>
            <w:r w:rsidR="00F65663">
              <w:rPr>
                <w:noProof/>
                <w:webHidden/>
              </w:rPr>
              <w:fldChar w:fldCharType="begin"/>
            </w:r>
            <w:r w:rsidR="00F65663">
              <w:rPr>
                <w:noProof/>
                <w:webHidden/>
              </w:rPr>
              <w:instrText xml:space="preserve"> PAGEREF _Toc195529212 \h </w:instrText>
            </w:r>
            <w:r w:rsidR="00F65663">
              <w:rPr>
                <w:noProof/>
                <w:webHidden/>
              </w:rPr>
            </w:r>
            <w:r w:rsidR="00F65663">
              <w:rPr>
                <w:noProof/>
                <w:webHidden/>
              </w:rPr>
              <w:fldChar w:fldCharType="separate"/>
            </w:r>
            <w:r w:rsidR="00F42129">
              <w:rPr>
                <w:noProof/>
                <w:webHidden/>
              </w:rPr>
              <w:t>24</w:t>
            </w:r>
            <w:r w:rsidR="00F65663">
              <w:rPr>
                <w:noProof/>
                <w:webHidden/>
              </w:rPr>
              <w:fldChar w:fldCharType="end"/>
            </w:r>
          </w:hyperlink>
        </w:p>
        <w:p w14:paraId="614E7EDD" w14:textId="15671EFC" w:rsidR="00F65663" w:rsidRDefault="00200B9D">
          <w:pPr>
            <w:pStyle w:val="TOC2"/>
            <w:tabs>
              <w:tab w:val="right" w:leader="dot" w:pos="9062"/>
            </w:tabs>
            <w:rPr>
              <w:rFonts w:eastAsiaTheme="minorEastAsia"/>
              <w:noProof/>
              <w:lang w:val="en-US"/>
            </w:rPr>
          </w:pPr>
          <w:hyperlink w:anchor="_Toc195529213" w:history="1">
            <w:r w:rsidR="00F65663" w:rsidRPr="00D32AF3">
              <w:rPr>
                <w:rStyle w:val="Hyperlink"/>
                <w:rFonts w:ascii="Times New Roman" w:hAnsi="Times New Roman" w:cs="Times New Roman"/>
                <w:noProof/>
              </w:rPr>
              <w:t>26. Допълнителна информация</w:t>
            </w:r>
            <w:r w:rsidR="00F65663">
              <w:rPr>
                <w:noProof/>
                <w:webHidden/>
              </w:rPr>
              <w:tab/>
            </w:r>
            <w:r w:rsidR="00F65663">
              <w:rPr>
                <w:noProof/>
                <w:webHidden/>
              </w:rPr>
              <w:fldChar w:fldCharType="begin"/>
            </w:r>
            <w:r w:rsidR="00F65663">
              <w:rPr>
                <w:noProof/>
                <w:webHidden/>
              </w:rPr>
              <w:instrText xml:space="preserve"> PAGEREF _Toc195529213 \h </w:instrText>
            </w:r>
            <w:r w:rsidR="00F65663">
              <w:rPr>
                <w:noProof/>
                <w:webHidden/>
              </w:rPr>
            </w:r>
            <w:r w:rsidR="00F65663">
              <w:rPr>
                <w:noProof/>
                <w:webHidden/>
              </w:rPr>
              <w:fldChar w:fldCharType="separate"/>
            </w:r>
            <w:r w:rsidR="00F42129">
              <w:rPr>
                <w:noProof/>
                <w:webHidden/>
              </w:rPr>
              <w:t>24</w:t>
            </w:r>
            <w:r w:rsidR="00F65663">
              <w:rPr>
                <w:noProof/>
                <w:webHidden/>
              </w:rPr>
              <w:fldChar w:fldCharType="end"/>
            </w:r>
          </w:hyperlink>
        </w:p>
        <w:p w14:paraId="1B65DBCC" w14:textId="4ABF1A9D" w:rsidR="00F65663" w:rsidRDefault="00200B9D">
          <w:pPr>
            <w:pStyle w:val="TOC2"/>
            <w:tabs>
              <w:tab w:val="right" w:leader="dot" w:pos="9062"/>
            </w:tabs>
            <w:rPr>
              <w:rFonts w:eastAsiaTheme="minorEastAsia"/>
              <w:noProof/>
              <w:lang w:val="en-US"/>
            </w:rPr>
          </w:pPr>
          <w:hyperlink w:anchor="_Toc195529214" w:history="1">
            <w:r w:rsidR="00F65663" w:rsidRPr="00D32AF3">
              <w:rPr>
                <w:rStyle w:val="Hyperlink"/>
                <w:rFonts w:ascii="Times New Roman" w:hAnsi="Times New Roman" w:cs="Times New Roman"/>
                <w:noProof/>
              </w:rPr>
              <w:t>27. Приложения към Условията за кандидатстване:</w:t>
            </w:r>
            <w:r w:rsidR="00F65663">
              <w:rPr>
                <w:noProof/>
                <w:webHidden/>
              </w:rPr>
              <w:tab/>
            </w:r>
            <w:r w:rsidR="00F65663">
              <w:rPr>
                <w:noProof/>
                <w:webHidden/>
              </w:rPr>
              <w:fldChar w:fldCharType="begin"/>
            </w:r>
            <w:r w:rsidR="00F65663">
              <w:rPr>
                <w:noProof/>
                <w:webHidden/>
              </w:rPr>
              <w:instrText xml:space="preserve"> PAGEREF _Toc195529214 \h </w:instrText>
            </w:r>
            <w:r w:rsidR="00F65663">
              <w:rPr>
                <w:noProof/>
                <w:webHidden/>
              </w:rPr>
            </w:r>
            <w:r w:rsidR="00F65663">
              <w:rPr>
                <w:noProof/>
                <w:webHidden/>
              </w:rPr>
              <w:fldChar w:fldCharType="separate"/>
            </w:r>
            <w:r w:rsidR="00F42129">
              <w:rPr>
                <w:noProof/>
                <w:webHidden/>
              </w:rPr>
              <w:t>25</w:t>
            </w:r>
            <w:r w:rsidR="00F65663">
              <w:rPr>
                <w:noProof/>
                <w:webHidden/>
              </w:rPr>
              <w:fldChar w:fldCharType="end"/>
            </w:r>
          </w:hyperlink>
        </w:p>
        <w:p w14:paraId="6011BF8B" w14:textId="77777777" w:rsidR="007551DA" w:rsidRPr="00C36AC8" w:rsidRDefault="007551DA">
          <w:pPr>
            <w:rPr>
              <w:rFonts w:ascii="Times New Roman" w:hAnsi="Times New Roman" w:cs="Times New Roman"/>
            </w:rPr>
          </w:pPr>
          <w:r w:rsidRPr="00C36AC8">
            <w:rPr>
              <w:rFonts w:ascii="Times New Roman" w:hAnsi="Times New Roman" w:cs="Times New Roman"/>
              <w:b/>
              <w:bCs/>
            </w:rPr>
            <w:lastRenderedPageBreak/>
            <w:fldChar w:fldCharType="end"/>
          </w:r>
        </w:p>
      </w:sdtContent>
    </w:sdt>
    <w:p w14:paraId="23EE1D2D" w14:textId="77777777" w:rsidR="007057A9" w:rsidRPr="00C36AC8" w:rsidRDefault="000B20F1" w:rsidP="00F90331">
      <w:pPr>
        <w:pStyle w:val="Heading2"/>
        <w:spacing w:before="120" w:after="120"/>
        <w:rPr>
          <w:rFonts w:ascii="Times New Roman" w:hAnsi="Times New Roman" w:cs="Times New Roman"/>
        </w:rPr>
      </w:pPr>
      <w:bookmarkStart w:id="1" w:name="_Toc195529185"/>
      <w:r w:rsidRPr="00C36AC8">
        <w:rPr>
          <w:rFonts w:ascii="Times New Roman" w:hAnsi="Times New Roman" w:cs="Times New Roman"/>
        </w:rPr>
        <w:t>1</w:t>
      </w:r>
      <w:r w:rsidR="002325A3" w:rsidRPr="00C36AC8">
        <w:rPr>
          <w:rFonts w:ascii="Times New Roman" w:hAnsi="Times New Roman" w:cs="Times New Roman"/>
        </w:rPr>
        <w:t xml:space="preserve">. </w:t>
      </w:r>
      <w:r w:rsidR="007057A9" w:rsidRPr="00C36AC8">
        <w:rPr>
          <w:rFonts w:ascii="Times New Roman" w:hAnsi="Times New Roman" w:cs="Times New Roman"/>
        </w:rPr>
        <w:t>Наименование на програмата:</w:t>
      </w:r>
      <w:bookmarkEnd w:id="1"/>
    </w:p>
    <w:p w14:paraId="00E20D7C" w14:textId="77777777" w:rsidR="0010018A" w:rsidRPr="00C36AC8" w:rsidRDefault="00B20C73"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Програма </w:t>
      </w:r>
      <w:r w:rsidR="006F0F35" w:rsidRPr="00C36AC8">
        <w:rPr>
          <w:rFonts w:ascii="Times New Roman" w:hAnsi="Times New Roman" w:cs="Times New Roman"/>
          <w:sz w:val="24"/>
          <w:szCs w:val="24"/>
        </w:rPr>
        <w:t>„</w:t>
      </w:r>
      <w:r w:rsidR="004026A2" w:rsidRPr="00C36AC8">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C36AC8">
        <w:rPr>
          <w:rFonts w:ascii="Times New Roman" w:hAnsi="Times New Roman" w:cs="Times New Roman"/>
          <w:sz w:val="24"/>
          <w:szCs w:val="24"/>
        </w:rPr>
        <w:t>“ 20</w:t>
      </w:r>
      <w:r w:rsidRPr="00C36AC8">
        <w:rPr>
          <w:rFonts w:ascii="Times New Roman" w:hAnsi="Times New Roman" w:cs="Times New Roman"/>
          <w:sz w:val="24"/>
          <w:szCs w:val="24"/>
        </w:rPr>
        <w:t>2</w:t>
      </w:r>
      <w:r w:rsidR="006F0F35" w:rsidRPr="00C36AC8">
        <w:rPr>
          <w:rFonts w:ascii="Times New Roman" w:hAnsi="Times New Roman" w:cs="Times New Roman"/>
          <w:sz w:val="24"/>
          <w:szCs w:val="24"/>
        </w:rPr>
        <w:t>1-202</w:t>
      </w:r>
      <w:r w:rsidRPr="00C36AC8">
        <w:rPr>
          <w:rFonts w:ascii="Times New Roman" w:hAnsi="Times New Roman" w:cs="Times New Roman"/>
          <w:sz w:val="24"/>
          <w:szCs w:val="24"/>
        </w:rPr>
        <w:t>7</w:t>
      </w:r>
      <w:r w:rsidR="00925DF8" w:rsidRPr="00C36AC8">
        <w:rPr>
          <w:rFonts w:ascii="Times New Roman" w:hAnsi="Times New Roman" w:cs="Times New Roman"/>
          <w:sz w:val="24"/>
          <w:szCs w:val="24"/>
        </w:rPr>
        <w:t xml:space="preserve"> (</w:t>
      </w:r>
      <w:r w:rsidR="004026A2" w:rsidRPr="00C36AC8">
        <w:rPr>
          <w:rFonts w:ascii="Times New Roman" w:hAnsi="Times New Roman" w:cs="Times New Roman"/>
          <w:sz w:val="24"/>
          <w:szCs w:val="24"/>
        </w:rPr>
        <w:t>ПНИИДИТ</w:t>
      </w:r>
      <w:r w:rsidR="00925DF8" w:rsidRPr="00C36AC8">
        <w:rPr>
          <w:rFonts w:ascii="Times New Roman" w:hAnsi="Times New Roman" w:cs="Times New Roman"/>
          <w:sz w:val="24"/>
          <w:szCs w:val="24"/>
        </w:rPr>
        <w:t>)</w:t>
      </w:r>
    </w:p>
    <w:p w14:paraId="7B2C021E" w14:textId="77777777" w:rsidR="007057A9" w:rsidRPr="00C36AC8" w:rsidRDefault="002325A3" w:rsidP="00F90331">
      <w:pPr>
        <w:pStyle w:val="Heading2"/>
        <w:spacing w:before="120" w:after="120"/>
        <w:rPr>
          <w:rFonts w:ascii="Times New Roman" w:hAnsi="Times New Roman" w:cs="Times New Roman"/>
        </w:rPr>
      </w:pPr>
      <w:bookmarkStart w:id="2" w:name="_Toc195529186"/>
      <w:r w:rsidRPr="00C36AC8">
        <w:rPr>
          <w:rFonts w:ascii="Times New Roman" w:hAnsi="Times New Roman" w:cs="Times New Roman"/>
        </w:rPr>
        <w:t xml:space="preserve">2. </w:t>
      </w:r>
      <w:r w:rsidR="00660733" w:rsidRPr="00C36AC8">
        <w:rPr>
          <w:rFonts w:ascii="Times New Roman" w:hAnsi="Times New Roman" w:cs="Times New Roman"/>
        </w:rPr>
        <w:t>Наименование на приоритета и специфичната цел</w:t>
      </w:r>
      <w:r w:rsidRPr="00C36AC8">
        <w:rPr>
          <w:rFonts w:ascii="Times New Roman" w:hAnsi="Times New Roman" w:cs="Times New Roman"/>
        </w:rPr>
        <w:t>:</w:t>
      </w:r>
      <w:bookmarkEnd w:id="2"/>
    </w:p>
    <w:p w14:paraId="1B4AA30C" w14:textId="4CCA23C2" w:rsidR="00FD603A" w:rsidRPr="00C36AC8" w:rsidRDefault="00FE7C94" w:rsidP="00FD60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Приоритет</w:t>
      </w:r>
      <w:r w:rsidR="00D53413" w:rsidRPr="00C36AC8">
        <w:rPr>
          <w:rFonts w:ascii="Times New Roman" w:hAnsi="Times New Roman" w:cs="Times New Roman"/>
          <w:sz w:val="24"/>
          <w:szCs w:val="24"/>
        </w:rPr>
        <w:t xml:space="preserve"> 2</w:t>
      </w:r>
      <w:r w:rsidRPr="00C36AC8">
        <w:rPr>
          <w:rFonts w:ascii="Times New Roman" w:hAnsi="Times New Roman" w:cs="Times New Roman"/>
          <w:sz w:val="24"/>
          <w:szCs w:val="24"/>
        </w:rPr>
        <w:t xml:space="preserve"> „</w:t>
      </w:r>
      <w:r w:rsidR="00D53413" w:rsidRPr="00C36AC8">
        <w:rPr>
          <w:rFonts w:ascii="Times New Roman" w:hAnsi="Times New Roman" w:cs="Times New Roman"/>
          <w:sz w:val="24"/>
          <w:szCs w:val="24"/>
        </w:rPr>
        <w:t>Цифрова трансформация на публичния сектор</w:t>
      </w:r>
      <w:r w:rsidRPr="00C36AC8">
        <w:rPr>
          <w:rFonts w:ascii="Times New Roman" w:hAnsi="Times New Roman" w:cs="Times New Roman"/>
          <w:sz w:val="24"/>
          <w:szCs w:val="24"/>
        </w:rPr>
        <w:t>“</w:t>
      </w:r>
    </w:p>
    <w:p w14:paraId="3BAF07C0" w14:textId="77777777" w:rsidR="00C845E8" w:rsidRPr="00C36AC8" w:rsidRDefault="00C845E8"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12"/>
          <w:szCs w:val="12"/>
        </w:rPr>
      </w:pPr>
    </w:p>
    <w:p w14:paraId="44C920EC" w14:textId="6B92E6FF" w:rsidR="00660733" w:rsidRPr="00C36AC8" w:rsidRDefault="00660733" w:rsidP="00660733">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C36AC8">
        <w:rPr>
          <w:rFonts w:ascii="Times New Roman" w:hAnsi="Times New Roman" w:cs="Times New Roman"/>
          <w:sz w:val="24"/>
          <w:szCs w:val="24"/>
        </w:rPr>
        <w:t>Специфична цел: RSO1.2. „Усвояване на ползите от цифровизацията за гражданите, дружествата, изследователските организации и публичните органи“</w:t>
      </w:r>
    </w:p>
    <w:p w14:paraId="7DB4B434" w14:textId="47EB17E8" w:rsidR="00625CAB" w:rsidRPr="00C36AC8" w:rsidRDefault="00625CAB" w:rsidP="00625C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Приоритетно направление 2„Киберсигурност“</w:t>
      </w:r>
    </w:p>
    <w:p w14:paraId="7300E535" w14:textId="77777777" w:rsidR="006A2DB8" w:rsidRPr="00C36AC8" w:rsidRDefault="002325A3" w:rsidP="00F90331">
      <w:pPr>
        <w:pStyle w:val="Heading2"/>
        <w:spacing w:before="120" w:after="120"/>
        <w:rPr>
          <w:rFonts w:ascii="Times New Roman" w:hAnsi="Times New Roman" w:cs="Times New Roman"/>
        </w:rPr>
      </w:pPr>
      <w:bookmarkStart w:id="3" w:name="_Toc195529187"/>
      <w:r w:rsidRPr="00C36AC8">
        <w:rPr>
          <w:rFonts w:ascii="Times New Roman" w:hAnsi="Times New Roman" w:cs="Times New Roman"/>
        </w:rPr>
        <w:t xml:space="preserve">3. </w:t>
      </w:r>
      <w:r w:rsidR="007057A9" w:rsidRPr="00C36AC8">
        <w:rPr>
          <w:rFonts w:ascii="Times New Roman" w:hAnsi="Times New Roman" w:cs="Times New Roman"/>
        </w:rPr>
        <w:t>Наименование на процедурата</w:t>
      </w:r>
      <w:r w:rsidRPr="00C36AC8">
        <w:rPr>
          <w:rFonts w:ascii="Times New Roman" w:hAnsi="Times New Roman" w:cs="Times New Roman"/>
        </w:rPr>
        <w:t>:</w:t>
      </w:r>
      <w:bookmarkEnd w:id="3"/>
    </w:p>
    <w:p w14:paraId="04661C8A" w14:textId="3E916923" w:rsidR="002325A3" w:rsidRPr="00C36AC8" w:rsidRDefault="00FA2B9D"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BG16RFPR002-2.016 „Повишаване на капацитета на Държавна агенция „Национална сигурност“ за наблюдение и контрол в стратегическите обекти”</w:t>
      </w:r>
    </w:p>
    <w:p w14:paraId="5C619E64" w14:textId="77777777" w:rsidR="00CB14EE" w:rsidRPr="00C36AC8" w:rsidRDefault="00CB14EE" w:rsidP="00F90331">
      <w:pPr>
        <w:pStyle w:val="Heading2"/>
        <w:spacing w:before="120" w:after="120"/>
        <w:rPr>
          <w:rFonts w:ascii="Times New Roman" w:hAnsi="Times New Roman" w:cs="Times New Roman"/>
        </w:rPr>
      </w:pPr>
      <w:bookmarkStart w:id="4" w:name="_Toc195529188"/>
      <w:r w:rsidRPr="00C36AC8">
        <w:rPr>
          <w:rFonts w:ascii="Times New Roman" w:hAnsi="Times New Roman" w:cs="Times New Roman"/>
        </w:rPr>
        <w:t>4. Измерения по кодове:</w:t>
      </w:r>
      <w:bookmarkEnd w:id="4"/>
    </w:p>
    <w:p w14:paraId="28064E60" w14:textId="77777777" w:rsidR="00E317A8" w:rsidRPr="00C36AC8" w:rsidRDefault="00E317A8" w:rsidP="005E68E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Изме</w:t>
      </w:r>
      <w:r w:rsidR="006C21D4" w:rsidRPr="00C36AC8">
        <w:rPr>
          <w:rFonts w:ascii="Times New Roman" w:eastAsia="Calibri" w:hAnsi="Times New Roman" w:cs="Times New Roman"/>
          <w:b/>
          <w:sz w:val="24"/>
          <w:szCs w:val="24"/>
        </w:rPr>
        <w:t>рение 1 – Област на интервенция</w:t>
      </w:r>
    </w:p>
    <w:p w14:paraId="50CAFAEC" w14:textId="77777777" w:rsidR="00A0428A" w:rsidRPr="00C36AC8" w:rsidRDefault="00D53413" w:rsidP="00D5341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017. 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w:t>
      </w:r>
    </w:p>
    <w:p w14:paraId="122AAE69" w14:textId="77777777" w:rsidR="00A0428A" w:rsidRPr="00C36AC8" w:rsidRDefault="00A0428A" w:rsidP="00A0428A">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12"/>
          <w:szCs w:val="12"/>
        </w:rPr>
      </w:pPr>
    </w:p>
    <w:p w14:paraId="034E9E39" w14:textId="7CA1E70D" w:rsidR="00A0428A" w:rsidRPr="00C36AC8" w:rsidRDefault="00A0428A" w:rsidP="00A0428A">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037. ИКТ: Други видове ИКТ инфраструктура (включително големи компютърни ресурси/оборудване, центрове за данни, датчици и друго безжично оборудване), които отговарят на критериите за намаляване на въглеродните емисии и за енергийна ефективност</w:t>
      </w:r>
    </w:p>
    <w:p w14:paraId="14F98FDF" w14:textId="14467C2E" w:rsidR="00D53413" w:rsidRPr="00C36AC8" w:rsidRDefault="00D53413" w:rsidP="00D5341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12"/>
          <w:szCs w:val="12"/>
        </w:rPr>
      </w:pPr>
    </w:p>
    <w:p w14:paraId="45110D11" w14:textId="77777777"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Измерение 2 — Форма на финансиране</w:t>
      </w:r>
    </w:p>
    <w:p w14:paraId="3A2F21B7" w14:textId="77777777"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01. Безвъзмездни средства </w:t>
      </w:r>
    </w:p>
    <w:p w14:paraId="3D2D2978" w14:textId="77777777"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12"/>
          <w:szCs w:val="12"/>
        </w:rPr>
      </w:pPr>
    </w:p>
    <w:p w14:paraId="089CBF15" w14:textId="77777777"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Измерение 3 — Териториален механизъм за изпълнение и териториална насоченост</w:t>
      </w:r>
    </w:p>
    <w:p w14:paraId="005B3DFB" w14:textId="77777777"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33. Друг подходи — Без целеви територии</w:t>
      </w:r>
    </w:p>
    <w:p w14:paraId="4765863F" w14:textId="77777777" w:rsidR="009D4227" w:rsidRPr="00C36AC8" w:rsidRDefault="009D4227" w:rsidP="009D422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12"/>
          <w:szCs w:val="12"/>
        </w:rPr>
      </w:pPr>
    </w:p>
    <w:p w14:paraId="1CDC0458" w14:textId="77777777" w:rsidR="005E68E4" w:rsidRPr="00C36AC8"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 xml:space="preserve">Измерение 6 </w:t>
      </w:r>
      <w:r w:rsidR="006C21D4" w:rsidRPr="00C36AC8">
        <w:rPr>
          <w:rFonts w:ascii="Times New Roman" w:eastAsia="Calibri" w:hAnsi="Times New Roman" w:cs="Times New Roman"/>
          <w:b/>
          <w:sz w:val="24"/>
          <w:szCs w:val="24"/>
        </w:rPr>
        <w:t>–</w:t>
      </w:r>
      <w:r w:rsidR="00F5024D" w:rsidRPr="00C36AC8">
        <w:rPr>
          <w:rFonts w:ascii="Times New Roman" w:eastAsia="Calibri" w:hAnsi="Times New Roman" w:cs="Times New Roman"/>
          <w:b/>
          <w:sz w:val="24"/>
          <w:szCs w:val="24"/>
        </w:rPr>
        <w:t xml:space="preserve"> </w:t>
      </w:r>
      <w:r w:rsidR="000934BC" w:rsidRPr="00C36AC8">
        <w:rPr>
          <w:rFonts w:ascii="Times New Roman" w:eastAsia="Calibri" w:hAnsi="Times New Roman" w:cs="Times New Roman"/>
          <w:b/>
          <w:sz w:val="24"/>
          <w:szCs w:val="24"/>
        </w:rPr>
        <w:t>Допълнителни тематични области във връзка с ЕСФ+</w:t>
      </w:r>
      <w:r w:rsidR="00F5024D" w:rsidRPr="00C36AC8">
        <w:rPr>
          <w:rFonts w:ascii="Times New Roman" w:eastAsia="Calibri" w:hAnsi="Times New Roman" w:cs="Times New Roman"/>
          <w:b/>
          <w:sz w:val="24"/>
          <w:szCs w:val="24"/>
        </w:rPr>
        <w:t>:</w:t>
      </w:r>
    </w:p>
    <w:p w14:paraId="3F9F6395" w14:textId="77777777" w:rsidR="005E68E4" w:rsidRPr="00C36AC8" w:rsidRDefault="000934BC"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09</w:t>
      </w:r>
      <w:r w:rsidR="00660733" w:rsidRPr="00C36AC8">
        <w:rPr>
          <w:rFonts w:ascii="Times New Roman" w:eastAsia="Calibri" w:hAnsi="Times New Roman" w:cs="Times New Roman"/>
          <w:sz w:val="24"/>
          <w:szCs w:val="24"/>
        </w:rPr>
        <w:t>.</w:t>
      </w:r>
      <w:r w:rsidRPr="00C36AC8">
        <w:rPr>
          <w:rFonts w:ascii="Times New Roman" w:eastAsia="Calibri" w:hAnsi="Times New Roman" w:cs="Times New Roman"/>
          <w:sz w:val="24"/>
          <w:szCs w:val="24"/>
        </w:rPr>
        <w:t xml:space="preserve"> </w:t>
      </w:r>
      <w:r w:rsidR="005E68E4" w:rsidRPr="00C36AC8">
        <w:rPr>
          <w:rFonts w:ascii="Times New Roman" w:eastAsia="Calibri" w:hAnsi="Times New Roman" w:cs="Times New Roman"/>
          <w:sz w:val="24"/>
          <w:szCs w:val="24"/>
        </w:rPr>
        <w:t>Не се прилага</w:t>
      </w:r>
    </w:p>
    <w:p w14:paraId="60BC2D22" w14:textId="77777777" w:rsidR="005E68E4" w:rsidRPr="00C36AC8"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12"/>
          <w:szCs w:val="12"/>
        </w:rPr>
      </w:pPr>
    </w:p>
    <w:p w14:paraId="2E1C61AC" w14:textId="77777777" w:rsidR="005E68E4" w:rsidRPr="00C36AC8"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 xml:space="preserve">Измерение 7 </w:t>
      </w:r>
      <w:r w:rsidR="006C21D4" w:rsidRPr="00C36AC8">
        <w:rPr>
          <w:rFonts w:ascii="Times New Roman" w:eastAsia="Calibri" w:hAnsi="Times New Roman" w:cs="Times New Roman"/>
          <w:b/>
          <w:sz w:val="24"/>
          <w:szCs w:val="24"/>
        </w:rPr>
        <w:t>–</w:t>
      </w:r>
      <w:r w:rsidR="00F5024D" w:rsidRPr="00C36AC8">
        <w:rPr>
          <w:rFonts w:ascii="Times New Roman" w:eastAsia="Calibri" w:hAnsi="Times New Roman" w:cs="Times New Roman"/>
          <w:b/>
          <w:sz w:val="24"/>
          <w:szCs w:val="24"/>
        </w:rPr>
        <w:t xml:space="preserve"> </w:t>
      </w:r>
      <w:r w:rsidR="000934BC" w:rsidRPr="00C36AC8">
        <w:rPr>
          <w:rFonts w:ascii="Times New Roman" w:eastAsia="Calibri" w:hAnsi="Times New Roman" w:cs="Times New Roman"/>
          <w:b/>
          <w:sz w:val="24"/>
          <w:szCs w:val="24"/>
        </w:rPr>
        <w:t>Равенство между половете във връзка с ЕСФ+*, ЕФРР, КФ и ФСП</w:t>
      </w:r>
    </w:p>
    <w:p w14:paraId="11DBC1AE" w14:textId="77777777" w:rsidR="009C34FA" w:rsidRPr="00C36AC8" w:rsidRDefault="000934BC"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03</w:t>
      </w:r>
      <w:r w:rsidR="00660733" w:rsidRPr="00C36AC8">
        <w:rPr>
          <w:rFonts w:ascii="Times New Roman" w:eastAsia="Calibri" w:hAnsi="Times New Roman" w:cs="Times New Roman"/>
          <w:sz w:val="24"/>
          <w:szCs w:val="24"/>
        </w:rPr>
        <w:t>.</w:t>
      </w:r>
      <w:r w:rsidRPr="00C36AC8">
        <w:rPr>
          <w:rFonts w:ascii="Times New Roman" w:eastAsia="Calibri" w:hAnsi="Times New Roman" w:cs="Times New Roman"/>
          <w:sz w:val="24"/>
          <w:szCs w:val="24"/>
        </w:rPr>
        <w:t xml:space="preserve"> Полово неутрално</w:t>
      </w:r>
    </w:p>
    <w:p w14:paraId="36A1DA8C" w14:textId="77777777" w:rsidR="004A58E5" w:rsidRPr="00C36AC8" w:rsidRDefault="004A58E5" w:rsidP="00F90331">
      <w:pPr>
        <w:pStyle w:val="Heading2"/>
        <w:spacing w:before="120" w:after="120"/>
        <w:rPr>
          <w:rFonts w:ascii="Times New Roman" w:hAnsi="Times New Roman" w:cs="Times New Roman"/>
        </w:rPr>
      </w:pPr>
      <w:bookmarkStart w:id="5" w:name="_Toc195529189"/>
      <w:r w:rsidRPr="00C36AC8">
        <w:rPr>
          <w:rFonts w:ascii="Times New Roman" w:hAnsi="Times New Roman" w:cs="Times New Roman"/>
        </w:rPr>
        <w:t>5. Териториален обхват:</w:t>
      </w:r>
      <w:bookmarkEnd w:id="5"/>
    </w:p>
    <w:p w14:paraId="7A49F862" w14:textId="2D1DF12E" w:rsidR="001C1535" w:rsidRPr="00C36AC8" w:rsidRDefault="007125D8" w:rsidP="001C153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Дейностите по настоящата процедура следва да бъдат изпълнени на територията на Република България. </w:t>
      </w:r>
    </w:p>
    <w:p w14:paraId="70BA4B53" w14:textId="77777777" w:rsidR="008E266D" w:rsidRPr="00C36AC8" w:rsidRDefault="008E266D" w:rsidP="001C153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12"/>
          <w:szCs w:val="12"/>
        </w:rPr>
      </w:pPr>
    </w:p>
    <w:p w14:paraId="02CACB68" w14:textId="77777777" w:rsidR="00405DEE" w:rsidRPr="00C36AC8" w:rsidRDefault="00E202D4" w:rsidP="00E476FC">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lastRenderedPageBreak/>
        <w:t>Съгласно член 63, параграф 4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част от дейностите по проекта може да се изпълняват извън територията на Република България, включително извън територията на Съюза, при условие че допринасят за постигане на целите на програмата/процедурата.</w:t>
      </w:r>
    </w:p>
    <w:p w14:paraId="38E9F560" w14:textId="77777777" w:rsidR="00405DEE" w:rsidRPr="00C36AC8" w:rsidRDefault="00405DEE" w:rsidP="00405D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12"/>
          <w:szCs w:val="12"/>
        </w:rPr>
      </w:pPr>
    </w:p>
    <w:p w14:paraId="02773E3F" w14:textId="77777777" w:rsidR="00E202D4" w:rsidRPr="00C36AC8" w:rsidRDefault="00E202D4" w:rsidP="00405D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Резултатите от изпълнението на проекта следва да се ползват на територията на Република България.</w:t>
      </w:r>
    </w:p>
    <w:p w14:paraId="339B9D40" w14:textId="77777777" w:rsidR="00901F98" w:rsidRPr="00C36AC8" w:rsidRDefault="004A58E5" w:rsidP="00E202D4">
      <w:pPr>
        <w:pStyle w:val="Heading2"/>
        <w:spacing w:before="0" w:after="120"/>
        <w:rPr>
          <w:rFonts w:ascii="Times New Roman" w:hAnsi="Times New Roman" w:cs="Times New Roman"/>
        </w:rPr>
      </w:pPr>
      <w:bookmarkStart w:id="6" w:name="_Toc195529190"/>
      <w:r w:rsidRPr="00C36AC8">
        <w:rPr>
          <w:rFonts w:ascii="Times New Roman" w:hAnsi="Times New Roman" w:cs="Times New Roman"/>
        </w:rPr>
        <w:t>6</w:t>
      </w:r>
      <w:r w:rsidR="002325A3" w:rsidRPr="00C36AC8">
        <w:rPr>
          <w:rFonts w:ascii="Times New Roman" w:hAnsi="Times New Roman" w:cs="Times New Roman"/>
        </w:rPr>
        <w:t>. Цели</w:t>
      </w:r>
      <w:r w:rsidR="00901F98" w:rsidRPr="00C36AC8">
        <w:rPr>
          <w:rFonts w:ascii="Times New Roman" w:hAnsi="Times New Roman" w:cs="Times New Roman"/>
        </w:rPr>
        <w:t xml:space="preserve"> </w:t>
      </w:r>
      <w:r w:rsidR="00FC0697" w:rsidRPr="00C36AC8">
        <w:rPr>
          <w:rFonts w:ascii="Times New Roman" w:hAnsi="Times New Roman" w:cs="Times New Roman"/>
        </w:rPr>
        <w:t xml:space="preserve">на предоставяната </w:t>
      </w:r>
      <w:r w:rsidR="00BA2E00" w:rsidRPr="00C36AC8">
        <w:rPr>
          <w:rFonts w:ascii="Times New Roman" w:hAnsi="Times New Roman" w:cs="Times New Roman"/>
        </w:rPr>
        <w:t>безвъзмездна финансова помощ</w:t>
      </w:r>
      <w:r w:rsidR="00FC0697" w:rsidRPr="00C36AC8">
        <w:rPr>
          <w:rFonts w:ascii="Times New Roman" w:hAnsi="Times New Roman" w:cs="Times New Roman"/>
        </w:rPr>
        <w:t xml:space="preserve"> по </w:t>
      </w:r>
      <w:r w:rsidR="00901F98" w:rsidRPr="00C36AC8">
        <w:rPr>
          <w:rFonts w:ascii="Times New Roman" w:hAnsi="Times New Roman" w:cs="Times New Roman"/>
        </w:rPr>
        <w:t>п</w:t>
      </w:r>
      <w:r w:rsidR="00FC0697" w:rsidRPr="00C36AC8">
        <w:rPr>
          <w:rFonts w:ascii="Times New Roman" w:hAnsi="Times New Roman" w:cs="Times New Roman"/>
        </w:rPr>
        <w:t>роцедура</w:t>
      </w:r>
      <w:r w:rsidR="00916B5A" w:rsidRPr="00C36AC8">
        <w:rPr>
          <w:rFonts w:ascii="Times New Roman" w:hAnsi="Times New Roman" w:cs="Times New Roman"/>
        </w:rPr>
        <w:t>та</w:t>
      </w:r>
      <w:r w:rsidR="00CB14EE" w:rsidRPr="00C36AC8">
        <w:rPr>
          <w:rFonts w:ascii="Times New Roman" w:hAnsi="Times New Roman" w:cs="Times New Roman"/>
        </w:rPr>
        <w:t xml:space="preserve"> и очаквани резултати</w:t>
      </w:r>
      <w:r w:rsidR="00916B5A" w:rsidRPr="00C36AC8">
        <w:rPr>
          <w:rFonts w:ascii="Times New Roman" w:hAnsi="Times New Roman" w:cs="Times New Roman"/>
        </w:rPr>
        <w:t>:</w:t>
      </w:r>
      <w:bookmarkEnd w:id="6"/>
    </w:p>
    <w:p w14:paraId="73EC7A17" w14:textId="77777777" w:rsidR="000115A9" w:rsidRPr="00C36AC8" w:rsidRDefault="000D47F1"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b/>
          <w:sz w:val="24"/>
          <w:szCs w:val="24"/>
        </w:rPr>
      </w:pPr>
      <w:r w:rsidRPr="00C36AC8">
        <w:rPr>
          <w:rFonts w:ascii="Times New Roman" w:hAnsi="Times New Roman" w:cs="Times New Roman"/>
          <w:b/>
          <w:sz w:val="24"/>
          <w:szCs w:val="24"/>
        </w:rPr>
        <w:t>Цел на процедурата</w:t>
      </w:r>
      <w:r w:rsidR="008A196C" w:rsidRPr="00C36AC8">
        <w:rPr>
          <w:rFonts w:ascii="Times New Roman" w:hAnsi="Times New Roman" w:cs="Times New Roman"/>
          <w:b/>
          <w:sz w:val="24"/>
          <w:szCs w:val="24"/>
        </w:rPr>
        <w:t>:</w:t>
      </w:r>
      <w:r w:rsidRPr="00C36AC8">
        <w:rPr>
          <w:rFonts w:ascii="Times New Roman" w:hAnsi="Times New Roman" w:cs="Times New Roman"/>
          <w:b/>
          <w:sz w:val="24"/>
          <w:szCs w:val="24"/>
        </w:rPr>
        <w:t xml:space="preserve"> </w:t>
      </w:r>
    </w:p>
    <w:p w14:paraId="3DDB7F1C" w14:textId="0D416716" w:rsidR="00C557E4" w:rsidRPr="00C36AC8" w:rsidRDefault="00FA3C8F" w:rsidP="005377D1">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Целта на процедурата е да бъде осигурено надграждане и развиване на способностите на Държавна агенция „Национална сигурност“ (ДАНС) за ефикасен мониторинг, откриване и предупреждение за уязвимости и киберзаплахи към критичните системи, анализ и оценка на рисковете по отношение на киберсигурността, осъществяване на предотвратяване и възпиране, своевременна реакция и съдействие за възстановяване функционирането на поразените системи, както и за наличие на обобщена киберкартина отразяваща процесите в реално време.</w:t>
      </w:r>
    </w:p>
    <w:p w14:paraId="211C6154" w14:textId="77777777" w:rsidR="00FA3C8F" w:rsidRPr="00C36AC8" w:rsidRDefault="00FA3C8F" w:rsidP="002D1B58">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color w:val="0070C0"/>
          <w:sz w:val="24"/>
          <w:szCs w:val="24"/>
        </w:rPr>
      </w:pPr>
    </w:p>
    <w:p w14:paraId="486E35A3" w14:textId="77777777" w:rsidR="002D1B58" w:rsidRPr="00C36AC8" w:rsidRDefault="000D47F1" w:rsidP="002D1B58">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b/>
          <w:sz w:val="24"/>
          <w:szCs w:val="24"/>
        </w:rPr>
      </w:pPr>
      <w:r w:rsidRPr="00C36AC8">
        <w:rPr>
          <w:rFonts w:ascii="Times New Roman" w:hAnsi="Times New Roman" w:cs="Times New Roman"/>
          <w:b/>
          <w:sz w:val="24"/>
          <w:szCs w:val="24"/>
        </w:rPr>
        <w:t>Обосновка</w:t>
      </w:r>
      <w:r w:rsidR="00FA3C8F" w:rsidRPr="00C36AC8">
        <w:rPr>
          <w:rFonts w:ascii="Times New Roman" w:hAnsi="Times New Roman" w:cs="Times New Roman"/>
          <w:b/>
          <w:sz w:val="24"/>
          <w:szCs w:val="24"/>
        </w:rPr>
        <w:t xml:space="preserve">: </w:t>
      </w:r>
    </w:p>
    <w:p w14:paraId="549ACB10" w14:textId="529182A1" w:rsidR="00DB119A" w:rsidRPr="00C36AC8" w:rsidRDefault="00FA3C8F" w:rsidP="002D1B58">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Н</w:t>
      </w:r>
      <w:r w:rsidR="00DB119A" w:rsidRPr="00C36AC8">
        <w:rPr>
          <w:rFonts w:ascii="Times New Roman" w:hAnsi="Times New Roman" w:cs="Times New Roman"/>
          <w:sz w:val="24"/>
          <w:szCs w:val="24"/>
        </w:rPr>
        <w:t>ационалната система за киберсигурност (НКС) обхваща пет области и приоритетни насоки за действие в сферата на киберсигурността:</w:t>
      </w:r>
    </w:p>
    <w:p w14:paraId="3C627870" w14:textId="77777777" w:rsidR="002D1B58" w:rsidRPr="00C36AC8" w:rsidRDefault="002D1B58" w:rsidP="007F5380">
      <w:pPr>
        <w:pStyle w:val="ListParagraph"/>
        <w:numPr>
          <w:ilvl w:val="0"/>
          <w:numId w:val="2"/>
        </w:numPr>
        <w:pBdr>
          <w:top w:val="single" w:sz="4" w:space="1" w:color="auto"/>
          <w:left w:val="single" w:sz="4" w:space="1" w:color="auto"/>
          <w:bottom w:val="single" w:sz="4" w:space="1" w:color="auto"/>
          <w:right w:val="single" w:sz="4" w:space="1" w:color="auto"/>
        </w:pBdr>
        <w:tabs>
          <w:tab w:val="left" w:pos="810"/>
        </w:tabs>
        <w:spacing w:after="360" w:line="240" w:lineRule="auto"/>
        <w:ind w:left="360"/>
        <w:jc w:val="both"/>
        <w:rPr>
          <w:rFonts w:ascii="Times New Roman" w:hAnsi="Times New Roman" w:cs="Times New Roman"/>
          <w:sz w:val="24"/>
          <w:szCs w:val="24"/>
        </w:rPr>
      </w:pPr>
      <w:r w:rsidRPr="00C36AC8">
        <w:rPr>
          <w:rFonts w:ascii="Times New Roman" w:hAnsi="Times New Roman" w:cs="Times New Roman"/>
          <w:sz w:val="24"/>
          <w:szCs w:val="24"/>
        </w:rPr>
        <w:t>установяване и развитие на националната система за киберсигурност, като част от системата за защита на националната сигурност;</w:t>
      </w:r>
    </w:p>
    <w:p w14:paraId="48AA1B66" w14:textId="77777777" w:rsidR="002D1B58" w:rsidRPr="00C36AC8" w:rsidRDefault="002D1B58" w:rsidP="007F5380">
      <w:pPr>
        <w:pStyle w:val="ListParagraph"/>
        <w:numPr>
          <w:ilvl w:val="0"/>
          <w:numId w:val="2"/>
        </w:numPr>
        <w:pBdr>
          <w:top w:val="single" w:sz="4" w:space="1" w:color="auto"/>
          <w:left w:val="single" w:sz="4" w:space="1" w:color="auto"/>
          <w:bottom w:val="single" w:sz="4" w:space="1" w:color="auto"/>
          <w:right w:val="single" w:sz="4" w:space="1" w:color="auto"/>
        </w:pBdr>
        <w:tabs>
          <w:tab w:val="left" w:pos="810"/>
        </w:tabs>
        <w:spacing w:after="360" w:line="240" w:lineRule="auto"/>
        <w:ind w:left="360"/>
        <w:jc w:val="both"/>
        <w:rPr>
          <w:rFonts w:ascii="Times New Roman" w:hAnsi="Times New Roman" w:cs="Times New Roman"/>
          <w:sz w:val="24"/>
          <w:szCs w:val="24"/>
        </w:rPr>
      </w:pPr>
      <w:r w:rsidRPr="00C36AC8">
        <w:rPr>
          <w:rFonts w:ascii="Times New Roman" w:hAnsi="Times New Roman" w:cs="Times New Roman"/>
          <w:sz w:val="24"/>
          <w:szCs w:val="24"/>
        </w:rPr>
        <w:t>мрежова и информационна сигурност;</w:t>
      </w:r>
    </w:p>
    <w:p w14:paraId="097FE56B" w14:textId="77777777" w:rsidR="002D1B58" w:rsidRPr="00C36AC8" w:rsidRDefault="002D1B58" w:rsidP="007F5380">
      <w:pPr>
        <w:pStyle w:val="ListParagraph"/>
        <w:numPr>
          <w:ilvl w:val="0"/>
          <w:numId w:val="2"/>
        </w:numPr>
        <w:pBdr>
          <w:top w:val="single" w:sz="4" w:space="1" w:color="auto"/>
          <w:left w:val="single" w:sz="4" w:space="1" w:color="auto"/>
          <w:bottom w:val="single" w:sz="4" w:space="1" w:color="auto"/>
          <w:right w:val="single" w:sz="4" w:space="1" w:color="auto"/>
        </w:pBdr>
        <w:tabs>
          <w:tab w:val="left" w:pos="810"/>
        </w:tabs>
        <w:spacing w:after="360" w:line="240" w:lineRule="auto"/>
        <w:ind w:left="360"/>
        <w:jc w:val="both"/>
        <w:rPr>
          <w:rFonts w:ascii="Times New Roman" w:hAnsi="Times New Roman" w:cs="Times New Roman"/>
          <w:sz w:val="24"/>
          <w:szCs w:val="24"/>
        </w:rPr>
      </w:pPr>
      <w:r w:rsidRPr="00C36AC8">
        <w:rPr>
          <w:rFonts w:ascii="Times New Roman" w:hAnsi="Times New Roman" w:cs="Times New Roman"/>
          <w:sz w:val="24"/>
          <w:szCs w:val="24"/>
        </w:rPr>
        <w:t>защита и устойчивост на стратегически обекти и първични администратори;</w:t>
      </w:r>
    </w:p>
    <w:p w14:paraId="4BAFA602" w14:textId="77777777" w:rsidR="002D1B58" w:rsidRPr="00C36AC8" w:rsidRDefault="002D1B58" w:rsidP="007F5380">
      <w:pPr>
        <w:pStyle w:val="ListParagraph"/>
        <w:numPr>
          <w:ilvl w:val="0"/>
          <w:numId w:val="2"/>
        </w:numPr>
        <w:pBdr>
          <w:top w:val="single" w:sz="4" w:space="1" w:color="auto"/>
          <w:left w:val="single" w:sz="4" w:space="1" w:color="auto"/>
          <w:bottom w:val="single" w:sz="4" w:space="1" w:color="auto"/>
          <w:right w:val="single" w:sz="4" w:space="1" w:color="auto"/>
        </w:pBdr>
        <w:tabs>
          <w:tab w:val="left" w:pos="810"/>
        </w:tabs>
        <w:spacing w:after="360" w:line="240" w:lineRule="auto"/>
        <w:ind w:left="360"/>
        <w:jc w:val="both"/>
        <w:rPr>
          <w:rFonts w:ascii="Times New Roman" w:hAnsi="Times New Roman" w:cs="Times New Roman"/>
          <w:sz w:val="24"/>
          <w:szCs w:val="24"/>
        </w:rPr>
      </w:pPr>
      <w:r w:rsidRPr="00C36AC8">
        <w:rPr>
          <w:rFonts w:ascii="Times New Roman" w:hAnsi="Times New Roman" w:cs="Times New Roman"/>
          <w:sz w:val="24"/>
          <w:szCs w:val="24"/>
        </w:rPr>
        <w:t xml:space="preserve">ефективно противодействие на киберпрестъпността; и </w:t>
      </w:r>
    </w:p>
    <w:p w14:paraId="11234BE0" w14:textId="77777777" w:rsidR="002D1B58" w:rsidRPr="00C36AC8" w:rsidRDefault="002D1B58" w:rsidP="007F5380">
      <w:pPr>
        <w:pStyle w:val="ListParagraph"/>
        <w:numPr>
          <w:ilvl w:val="0"/>
          <w:numId w:val="2"/>
        </w:numPr>
        <w:pBdr>
          <w:top w:val="single" w:sz="4" w:space="1" w:color="auto"/>
          <w:left w:val="single" w:sz="4" w:space="1" w:color="auto"/>
          <w:bottom w:val="single" w:sz="4" w:space="1" w:color="auto"/>
          <w:right w:val="single" w:sz="4" w:space="1" w:color="auto"/>
        </w:pBdr>
        <w:tabs>
          <w:tab w:val="left" w:pos="810"/>
        </w:tabs>
        <w:spacing w:after="360" w:line="240" w:lineRule="auto"/>
        <w:ind w:left="360"/>
        <w:jc w:val="both"/>
        <w:rPr>
          <w:rFonts w:ascii="Times New Roman" w:hAnsi="Times New Roman" w:cs="Times New Roman"/>
          <w:sz w:val="24"/>
          <w:szCs w:val="24"/>
        </w:rPr>
      </w:pPr>
      <w:r w:rsidRPr="00C36AC8">
        <w:rPr>
          <w:rFonts w:ascii="Times New Roman" w:hAnsi="Times New Roman" w:cs="Times New Roman"/>
          <w:sz w:val="24"/>
          <w:szCs w:val="24"/>
        </w:rPr>
        <w:t>киберотбрана и защита на националната сигурност.</w:t>
      </w:r>
    </w:p>
    <w:p w14:paraId="69447822" w14:textId="77777777" w:rsidR="002D1B58" w:rsidRPr="00C36AC8" w:rsidRDefault="002D1B58" w:rsidP="002D1B58">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НКС функционира като виртуална мрежа на взаимодействие (Национална координационно-организационна мрежа за киберсигурност ((НКОМКС)), а архитектурата й следва модела „ориентиран към услуги“.</w:t>
      </w:r>
    </w:p>
    <w:p w14:paraId="02C19522" w14:textId="77777777" w:rsidR="002D1B58" w:rsidRPr="00C36AC8" w:rsidRDefault="002D1B58" w:rsidP="002D1B58">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За реализиране на целите в област „защита и устойчивост на стратегически обекти и първични администратори“ отговорната институция е Държавната агенция „Национална сигурност“ (ДАНС).</w:t>
      </w:r>
    </w:p>
    <w:p w14:paraId="09937492" w14:textId="6B80CAA8" w:rsidR="00DB119A" w:rsidRPr="00C36AC8" w:rsidRDefault="002D1B58" w:rsidP="002D1B58">
      <w:pPr>
        <w:pStyle w:val="ListParagraph"/>
        <w:pBdr>
          <w:top w:val="single" w:sz="4" w:space="1" w:color="auto"/>
          <w:left w:val="single" w:sz="4" w:space="1" w:color="auto"/>
          <w:bottom w:val="single" w:sz="4" w:space="1" w:color="auto"/>
          <w:right w:val="single" w:sz="4" w:space="1" w:color="auto"/>
        </w:pBdr>
        <w:tabs>
          <w:tab w:val="left" w:pos="810"/>
        </w:tabs>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Съгласно чл. 15 на Закона за киберсигурност (ЗКС) ДАНС изпълнява политиката по защита от киберинциденти в комуникационните и информационните системи</w:t>
      </w:r>
      <w:r w:rsidR="00C36AC8">
        <w:rPr>
          <w:rFonts w:ascii="Times New Roman" w:hAnsi="Times New Roman" w:cs="Times New Roman"/>
          <w:sz w:val="24"/>
          <w:szCs w:val="24"/>
          <w:lang w:val="en-US"/>
        </w:rPr>
        <w:t xml:space="preserve"> </w:t>
      </w:r>
      <w:r w:rsidR="00DB119A" w:rsidRPr="00C36AC8">
        <w:rPr>
          <w:rFonts w:ascii="Times New Roman" w:hAnsi="Times New Roman" w:cs="Times New Roman"/>
          <w:sz w:val="24"/>
          <w:szCs w:val="24"/>
        </w:rPr>
        <w:t>на стратегическите обекти и дейности, които са от значение за националната сигурност, като осъществява:</w:t>
      </w:r>
    </w:p>
    <w:p w14:paraId="1008C01E" w14:textId="77777777" w:rsidR="002D1B58" w:rsidRPr="00C36AC8" w:rsidRDefault="00DB119A" w:rsidP="007F5380">
      <w:pPr>
        <w:pStyle w:val="ListParagraph"/>
        <w:numPr>
          <w:ilvl w:val="0"/>
          <w:numId w:val="3"/>
        </w:numPr>
        <w:pBdr>
          <w:top w:val="single" w:sz="4" w:space="1" w:color="auto"/>
          <w:left w:val="single" w:sz="4" w:space="1" w:color="auto"/>
          <w:bottom w:val="single" w:sz="4" w:space="1" w:color="auto"/>
          <w:right w:val="single" w:sz="4" w:space="1" w:color="auto"/>
        </w:pBdr>
        <w:tabs>
          <w:tab w:val="left" w:pos="810"/>
        </w:tabs>
        <w:spacing w:after="360" w:line="240" w:lineRule="auto"/>
        <w:ind w:left="270"/>
        <w:jc w:val="both"/>
        <w:rPr>
          <w:rFonts w:ascii="Times New Roman" w:hAnsi="Times New Roman" w:cs="Times New Roman"/>
          <w:sz w:val="24"/>
          <w:szCs w:val="24"/>
        </w:rPr>
      </w:pPr>
      <w:r w:rsidRPr="00C36AC8">
        <w:rPr>
          <w:rFonts w:ascii="Times New Roman" w:hAnsi="Times New Roman" w:cs="Times New Roman"/>
          <w:sz w:val="24"/>
          <w:szCs w:val="24"/>
        </w:rPr>
        <w:lastRenderedPageBreak/>
        <w:t>мониторинг и събиране на информация за събития и инциденти, свързани със сигурността на комуникационните и информационните системи на стратегическите обекти и дейности, които са от значение за националната сигурност;</w:t>
      </w:r>
    </w:p>
    <w:p w14:paraId="10EF2086" w14:textId="77777777" w:rsidR="002D1B58" w:rsidRPr="00C36AC8" w:rsidRDefault="00DB119A" w:rsidP="007F5380">
      <w:pPr>
        <w:pStyle w:val="ListParagraph"/>
        <w:numPr>
          <w:ilvl w:val="0"/>
          <w:numId w:val="3"/>
        </w:numPr>
        <w:pBdr>
          <w:top w:val="single" w:sz="4" w:space="1" w:color="auto"/>
          <w:left w:val="single" w:sz="4" w:space="1" w:color="auto"/>
          <w:bottom w:val="single" w:sz="4" w:space="1" w:color="auto"/>
          <w:right w:val="single" w:sz="4" w:space="1" w:color="auto"/>
        </w:pBdr>
        <w:tabs>
          <w:tab w:val="left" w:pos="810"/>
        </w:tabs>
        <w:spacing w:after="360" w:line="240" w:lineRule="auto"/>
        <w:ind w:left="270"/>
        <w:jc w:val="both"/>
        <w:rPr>
          <w:rFonts w:ascii="Times New Roman" w:hAnsi="Times New Roman" w:cs="Times New Roman"/>
          <w:sz w:val="24"/>
          <w:szCs w:val="24"/>
        </w:rPr>
      </w:pPr>
      <w:r w:rsidRPr="00C36AC8">
        <w:rPr>
          <w:rFonts w:ascii="Times New Roman" w:hAnsi="Times New Roman" w:cs="Times New Roman"/>
          <w:sz w:val="24"/>
          <w:szCs w:val="24"/>
        </w:rPr>
        <w:t>подаване на предупреждения за киберзаплахи и информация за киберинциденти към стратегическите обекти и дейности, които са от значение за националната сигурност;</w:t>
      </w:r>
    </w:p>
    <w:p w14:paraId="0733C599" w14:textId="77777777" w:rsidR="002D1B58" w:rsidRPr="00C36AC8" w:rsidRDefault="00DB119A" w:rsidP="007F5380">
      <w:pPr>
        <w:pStyle w:val="ListParagraph"/>
        <w:numPr>
          <w:ilvl w:val="0"/>
          <w:numId w:val="3"/>
        </w:numPr>
        <w:pBdr>
          <w:top w:val="single" w:sz="4" w:space="1" w:color="auto"/>
          <w:left w:val="single" w:sz="4" w:space="1" w:color="auto"/>
          <w:bottom w:val="single" w:sz="4" w:space="1" w:color="auto"/>
          <w:right w:val="single" w:sz="4" w:space="1" w:color="auto"/>
        </w:pBdr>
        <w:tabs>
          <w:tab w:val="left" w:pos="810"/>
        </w:tabs>
        <w:spacing w:after="360" w:line="240" w:lineRule="auto"/>
        <w:ind w:left="270"/>
        <w:jc w:val="both"/>
        <w:rPr>
          <w:rFonts w:ascii="Times New Roman" w:hAnsi="Times New Roman" w:cs="Times New Roman"/>
          <w:sz w:val="24"/>
          <w:szCs w:val="24"/>
        </w:rPr>
      </w:pPr>
      <w:r w:rsidRPr="00C36AC8">
        <w:rPr>
          <w:rFonts w:ascii="Times New Roman" w:hAnsi="Times New Roman" w:cs="Times New Roman"/>
          <w:sz w:val="24"/>
          <w:szCs w:val="24"/>
        </w:rPr>
        <w:t>оказване на методическо съдействие в процеса на управление на киберинциденти; и</w:t>
      </w:r>
    </w:p>
    <w:p w14:paraId="0D2163A2" w14:textId="77777777" w:rsidR="002D1B58" w:rsidRPr="00C36AC8" w:rsidRDefault="00DB119A" w:rsidP="007F5380">
      <w:pPr>
        <w:pStyle w:val="ListParagraph"/>
        <w:numPr>
          <w:ilvl w:val="0"/>
          <w:numId w:val="3"/>
        </w:numPr>
        <w:pBdr>
          <w:top w:val="single" w:sz="4" w:space="1" w:color="auto"/>
          <w:left w:val="single" w:sz="4" w:space="1" w:color="auto"/>
          <w:bottom w:val="single" w:sz="4" w:space="1" w:color="auto"/>
          <w:right w:val="single" w:sz="4" w:space="1" w:color="auto"/>
        </w:pBdr>
        <w:tabs>
          <w:tab w:val="left" w:pos="810"/>
        </w:tabs>
        <w:spacing w:after="360" w:line="240" w:lineRule="auto"/>
        <w:ind w:left="270"/>
        <w:jc w:val="both"/>
        <w:rPr>
          <w:rFonts w:ascii="Times New Roman" w:hAnsi="Times New Roman" w:cs="Times New Roman"/>
          <w:sz w:val="24"/>
          <w:szCs w:val="24"/>
        </w:rPr>
      </w:pPr>
      <w:r w:rsidRPr="00C36AC8">
        <w:rPr>
          <w:rFonts w:ascii="Times New Roman" w:hAnsi="Times New Roman" w:cs="Times New Roman"/>
          <w:sz w:val="24"/>
          <w:szCs w:val="24"/>
        </w:rPr>
        <w:t>осигуряване на цялостен анализ на постъпващата информация и оценка на информационната защита на стратегическите обекти и дейности, които са от значение за националната сигурност.</w:t>
      </w:r>
    </w:p>
    <w:p w14:paraId="139D72F6" w14:textId="46EB808C" w:rsidR="00EB0B77" w:rsidRPr="00C36AC8" w:rsidRDefault="00DB119A" w:rsidP="00EB0B77">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ДАНС поддържа готовност за координирана съвместна реакция в рамките на НКОМКС, свързан</w:t>
      </w:r>
      <w:r w:rsidR="00C36AC8">
        <w:rPr>
          <w:rFonts w:ascii="Times New Roman" w:hAnsi="Times New Roman" w:cs="Times New Roman"/>
          <w:sz w:val="24"/>
          <w:szCs w:val="24"/>
          <w:lang w:val="en-US"/>
        </w:rPr>
        <w:t>a</w:t>
      </w:r>
      <w:r w:rsidRPr="00C36AC8">
        <w:rPr>
          <w:rFonts w:ascii="Times New Roman" w:hAnsi="Times New Roman" w:cs="Times New Roman"/>
          <w:sz w:val="24"/>
          <w:szCs w:val="24"/>
        </w:rPr>
        <w:t xml:space="preserve"> със сигурността на комуникационните и информационните системи на стратегическите обекти и дейности, които са от значение за националната сигурност.</w:t>
      </w:r>
      <w:r w:rsidR="00EB0B77" w:rsidRPr="00C36AC8">
        <w:rPr>
          <w:rFonts w:ascii="Times New Roman" w:hAnsi="Times New Roman" w:cs="Times New Roman"/>
          <w:sz w:val="24"/>
          <w:szCs w:val="24"/>
        </w:rPr>
        <w:t xml:space="preserve"> </w:t>
      </w:r>
    </w:p>
    <w:p w14:paraId="1DE59EFC" w14:textId="65EB6C0F" w:rsidR="002D1B58" w:rsidRPr="00C36AC8" w:rsidRDefault="00DB119A" w:rsidP="00EB0B77">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В чл. 4 на Закона за Държавна агенция „Национална сигурност“ (ЗДАНС) са конкретизирани задължения на ДАНС да извършва дейности за защита на националната сигурност от посегателства, насочени срещу националните интереси, независимостта и суверенитета на Република България, териториалната цялост, основните права и свободи на гражданите, демократичното функциониране на държавата и гражданските институции и установения в страната конституционен ред, вкл. свързани със застрашаване сигурността на стратегически за страната обекти и дейности; и деструктивно въздействие върху комуникационни и информационни системи.</w:t>
      </w:r>
    </w:p>
    <w:p w14:paraId="166DE15A" w14:textId="77777777" w:rsidR="002D1B58" w:rsidRPr="00C36AC8" w:rsidRDefault="00DB119A" w:rsidP="00EB0B77">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В допълнение, съгласно чл. 6 на ЗДАНС Агенцията осъществява функциите на орган по криптографска сигурност и орган по акредитиране на сигурността на комуникационните и информационните системи, в които се създава, обработва, съхранява и п</w:t>
      </w:r>
      <w:r w:rsidR="002D1B58" w:rsidRPr="00C36AC8">
        <w:rPr>
          <w:rFonts w:ascii="Times New Roman" w:hAnsi="Times New Roman" w:cs="Times New Roman"/>
          <w:sz w:val="24"/>
          <w:szCs w:val="24"/>
        </w:rPr>
        <w:t>ренася класифицирана информация.</w:t>
      </w:r>
    </w:p>
    <w:p w14:paraId="6361C6A1" w14:textId="77777777" w:rsidR="002D1B58" w:rsidRPr="00C36AC8" w:rsidRDefault="00DB119A" w:rsidP="00EB0B77">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В изпълнение на тези си функции ДАНС оценява и разработва криптографски алгоритми и средства за криптографска сигурност на класифицираната информация; одобрява и контролира криптографските мрежи за класифицирана информация; изработва и разпределя използваните криптографски ключове; разрешава и контролира производството и вноса на средства за криптографска сигурност; извършва акредитиране на комуникационните и информационните системи, в които се създава, обработва, съхранява и пренася класифицирана информация; координира и контролира контрамерките по TEMPEST.</w:t>
      </w:r>
    </w:p>
    <w:p w14:paraId="3D06DA33" w14:textId="77777777" w:rsidR="002D1B58" w:rsidRPr="00C36AC8" w:rsidRDefault="00DB119A" w:rsidP="00EB0B77">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Стратегическите обекти и дейности, предоставени за управление, съответно възложени за осъществяване на Министерството на отбраната, на Министерството на вътрешните работи, на Националната служба за охрана и на Държавна агенция „Разузнаване“, се определят със заповед на ръководителя на съответното ведомство след съгласуване с председателя на ДАНС.</w:t>
      </w:r>
    </w:p>
    <w:p w14:paraId="0FE19B71"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lastRenderedPageBreak/>
        <w:t xml:space="preserve">С Постановление №181 от 20.07.2009 г. (ПМС 181/2009) са определени стратегическите обекти и дейности, които са от значение за националната сигурност на Република България и които са част от критичната инфраструктура. </w:t>
      </w:r>
    </w:p>
    <w:p w14:paraId="60D46E10"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В този смисъл по отношение на стратегическите обекти ДАНС осъществява разнообразни функции, вкл. контрол на информационната защита, осъществявана чрез административни, организационни, технически и криптографски мерки; както и оказва съдействие на ръководителите на стратегически обекти и на възлагащите или извършващите стратегически дейности при идентифициране и оценка на потенциални заплахи, насочени срещу стратегически обекти и дейности от значение за националната сигурност.</w:t>
      </w:r>
    </w:p>
    <w:p w14:paraId="417E6951"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Потребностите на държавите да придобиват капацитет за справяне със заплахите в областта на киберсигурността расте ежегодно. През 2015 г. в Република България за пръв път беше извършена интензивна кибератака насочена към държавни структури, свързани с провеждания вот за местна власт. От тогава до момента броят на атаките срещу различни информационни инфраструктури в страната и в чужбина непрекъснато се увеличава. Атакуващи са различни хакерски групи, самостоятелни хакери или държавно спонсорирани групи. Все повече инструменти за компрометиране на системи и мрежи са лесно достъпни, като някои се предоставят като услуга срещу заплащане с биткойн.</w:t>
      </w:r>
    </w:p>
    <w:p w14:paraId="16277DEF"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 xml:space="preserve">Бързото развитие на технологиите и инвестирането на големи ресурси в държавно спонсорирани групи извършващи кибератаки налага развиване на способностите и експертизата в ДАНС по отношение на защитата от киберинциденти в комуникационните и информационните системи на стратегическите обекти и дейности, които са от значение за националната сигурност. </w:t>
      </w:r>
    </w:p>
    <w:p w14:paraId="62064F74"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През последните три години в ДАНС се полагат усилия за развиване на технологичните способности за справяне с предизвикателствата на дигитализацията и достъпността на всякакви инструменти за въздействие върху комуникационните и информационните системи чрез национални и европейски средства. В Агенцията регулярно се следят възможностите, които предоставят различните технологични решения в областта на киберсигурността, като се отчитат споделените от партньори мнения и отзиви за ползваните инструменти. Следвайки добрите практики в областта на киберсигурността и научавайки уроците от различните по мащаб киберинциденти в страната и чужбина, ясно се оцени необходимостта от увеличаване на възможностите за извършване на обективен анализ и своевременна оценка на рисковете и повишаване на способностите по линия на киберсигурност в ДАНС.</w:t>
      </w:r>
    </w:p>
    <w:p w14:paraId="7B628664"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 xml:space="preserve">През 2024 г. Агенцията на Европейския съюз за киберсигурност (ENISA) публикува първият в историята на ЕС доклад за състоянието на киберсигурността, в който се отправят шест препоръки за повишаване на нивото на киберсигурност в Съюза, сред които водеща е укрепването на техническата и финансова подкрепа, предоставена на европейските и националните органи, ангажирани с киберсигурността, както и на органи и субекти, попадащи в обхвата на Директивата NIS2, за да осигурят хармонизирано, </w:t>
      </w:r>
      <w:r w:rsidRPr="00C36AC8">
        <w:rPr>
          <w:rFonts w:ascii="Times New Roman" w:hAnsi="Times New Roman" w:cs="Times New Roman"/>
          <w:sz w:val="24"/>
          <w:szCs w:val="24"/>
        </w:rPr>
        <w:lastRenderedPageBreak/>
        <w:t xml:space="preserve">цялостно, навременно и съгласувано прилагане на развиващата се рамка на ЕС за киберсигурност. </w:t>
      </w:r>
    </w:p>
    <w:p w14:paraId="30B6DB66"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 xml:space="preserve">При осъществяването на обмен на информация по линия на партньорството с държави-членки на ЕС и европейски организации в областта на киберсигурността също се потвърждава необходимостта от повишаване на способностите на ДАНС с цел прилагане на по-ефективни мерки за превенция, разработване на по-успешни сценарии за реакция и възстановяване на поразени системи и прилагане на по-надеждни механизми за киберзащита на стратегическите обекти, както и развиване на възможности за проверка и гарантиране на целостта на веригите на доставки. </w:t>
      </w:r>
    </w:p>
    <w:p w14:paraId="686EE47E"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 xml:space="preserve">ДАНС следва да повиши капацитета си за използване на системи с изкуствен интелект и съответно да надгради съществуващата инфраструктура с цел осигуряване на необходимата изчислителна мощ и достатъчно място за съхранение на обработваните данни. </w:t>
      </w:r>
    </w:p>
    <w:p w14:paraId="0DD8EBA7"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Същевременно ДАНС следва да подсигури изпълнението на задачи, свързани с функциите по чл. 6, ал. 5 от ЗДАНС на орган по акредитиране на сигурността на комуникационните и информационните системи, в които се създава, обработва, съхранява и пренася класифицирана информация, както и интегрирането на центъра със съществуващи системи в Агенцията.</w:t>
      </w:r>
    </w:p>
    <w:p w14:paraId="7380E47F" w14:textId="77777777" w:rsidR="002D1B58" w:rsidRPr="00C36AC8" w:rsidRDefault="00DB119A" w:rsidP="002D1B58">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sz w:val="24"/>
          <w:szCs w:val="24"/>
        </w:rPr>
      </w:pPr>
      <w:r w:rsidRPr="00C36AC8">
        <w:rPr>
          <w:rFonts w:ascii="Times New Roman" w:hAnsi="Times New Roman" w:cs="Times New Roman"/>
          <w:sz w:val="24"/>
          <w:szCs w:val="24"/>
        </w:rPr>
        <w:t>Надграждането на способностите на ДАНС в областта ще допринесе за укрепване на националния оперативен капацитет за предотвратяване, възпиране и реагиране на киберинциденти и ще подпомогне по-активното участие на Република България в процесите по атрибутиране с цел увеличаване на съвместните способности на държавите-членки на ЕС за противодействие на киберзаплахите.</w:t>
      </w:r>
    </w:p>
    <w:p w14:paraId="1D21BFFD" w14:textId="77777777" w:rsidR="00EB0B77" w:rsidRPr="00C36AC8" w:rsidRDefault="00EB0B77" w:rsidP="00EB0B77">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i/>
          <w:sz w:val="24"/>
          <w:szCs w:val="24"/>
          <w:u w:val="single"/>
        </w:rPr>
      </w:pPr>
      <w:r w:rsidRPr="00C36AC8">
        <w:rPr>
          <w:rFonts w:ascii="Times New Roman" w:hAnsi="Times New Roman" w:cs="Times New Roman"/>
          <w:i/>
          <w:sz w:val="24"/>
          <w:szCs w:val="24"/>
          <w:u w:val="single"/>
        </w:rPr>
        <w:t>Демаркация и допълняемост</w:t>
      </w:r>
    </w:p>
    <w:p w14:paraId="278A5706" w14:textId="4A35C67F" w:rsidR="001F084B" w:rsidRPr="00C36AC8" w:rsidRDefault="00DB119A" w:rsidP="001F084B">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i/>
          <w:sz w:val="24"/>
          <w:szCs w:val="24"/>
          <w:u w:val="single"/>
        </w:rPr>
      </w:pPr>
      <w:r w:rsidRPr="00C36AC8">
        <w:rPr>
          <w:rFonts w:ascii="Times New Roman" w:hAnsi="Times New Roman" w:cs="Times New Roman"/>
          <w:sz w:val="24"/>
          <w:szCs w:val="24"/>
        </w:rPr>
        <w:t>През 2023 г. със съдействието на Министерство на електронното управление в ДАНС е изграден Център за мониторинг и реакция на киберинциденти (ЦМР).</w:t>
      </w:r>
      <w:r w:rsidR="002D1B58" w:rsidRPr="00C36AC8">
        <w:rPr>
          <w:rFonts w:ascii="Times New Roman" w:hAnsi="Times New Roman" w:cs="Times New Roman"/>
          <w:sz w:val="24"/>
          <w:szCs w:val="24"/>
        </w:rPr>
        <w:t xml:space="preserve"> </w:t>
      </w:r>
      <w:r w:rsidRPr="00C36AC8">
        <w:rPr>
          <w:rFonts w:ascii="Times New Roman" w:hAnsi="Times New Roman" w:cs="Times New Roman"/>
          <w:sz w:val="24"/>
          <w:szCs w:val="24"/>
        </w:rPr>
        <w:t>Осигурена е защита в областта на киберсигурността за пет (5) стратегически обекта от ПМС 181/2009 и са създадени и/или усъвършенствани пет (5) механизма за улесняване на защитата на критичната инфраструктура въ</w:t>
      </w:r>
      <w:r w:rsidR="002D1B58" w:rsidRPr="00C36AC8">
        <w:rPr>
          <w:rFonts w:ascii="Times New Roman" w:hAnsi="Times New Roman" w:cs="Times New Roman"/>
          <w:sz w:val="24"/>
          <w:szCs w:val="24"/>
        </w:rPr>
        <w:t>в всички сектори на икономиката.</w:t>
      </w:r>
    </w:p>
    <w:p w14:paraId="7E988747" w14:textId="77777777" w:rsidR="001F084B" w:rsidRPr="00C36AC8" w:rsidRDefault="002B2D60" w:rsidP="001F084B">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i/>
          <w:sz w:val="24"/>
          <w:szCs w:val="24"/>
          <w:u w:val="single"/>
        </w:rPr>
      </w:pPr>
      <w:r w:rsidRPr="00C36AC8">
        <w:rPr>
          <w:rFonts w:ascii="Times New Roman" w:hAnsi="Times New Roman" w:cs="Times New Roman"/>
          <w:sz w:val="24"/>
        </w:rPr>
        <w:t>Очаквани резултати:</w:t>
      </w:r>
      <w:r w:rsidR="0088042B" w:rsidRPr="00C36AC8">
        <w:rPr>
          <w:rFonts w:ascii="Times New Roman" w:hAnsi="Times New Roman" w:cs="Times New Roman"/>
          <w:sz w:val="24"/>
        </w:rPr>
        <w:t xml:space="preserve"> </w:t>
      </w:r>
    </w:p>
    <w:p w14:paraId="5001E3A6" w14:textId="77777777" w:rsidR="001F084B" w:rsidRPr="00C36AC8" w:rsidRDefault="0088042B" w:rsidP="001F084B">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i/>
          <w:sz w:val="24"/>
          <w:szCs w:val="24"/>
          <w:u w:val="single"/>
        </w:rPr>
      </w:pPr>
      <w:r w:rsidRPr="00C36AC8">
        <w:rPr>
          <w:rFonts w:ascii="Times New Roman" w:hAnsi="Times New Roman" w:cs="Times New Roman"/>
          <w:sz w:val="24"/>
        </w:rPr>
        <w:t xml:space="preserve">1. Въведени в експлоатация хардуерни и софтуерни инструменти и изградени механизми за интегриране на системи в ДАНС. </w:t>
      </w:r>
    </w:p>
    <w:p w14:paraId="02DE0AD1" w14:textId="77777777" w:rsidR="001F084B" w:rsidRPr="00C36AC8" w:rsidRDefault="0088042B" w:rsidP="001F084B">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i/>
          <w:sz w:val="24"/>
          <w:szCs w:val="24"/>
          <w:u w:val="single"/>
        </w:rPr>
      </w:pPr>
      <w:r w:rsidRPr="00C36AC8">
        <w:rPr>
          <w:rFonts w:ascii="Times New Roman" w:hAnsi="Times New Roman" w:cs="Times New Roman"/>
          <w:sz w:val="24"/>
        </w:rPr>
        <w:t>2. Осигурено устойчиво развитие и експлоатация на системи в ДАНС.</w:t>
      </w:r>
    </w:p>
    <w:p w14:paraId="0C066273" w14:textId="77777777" w:rsidR="001F084B" w:rsidRPr="00C36AC8" w:rsidRDefault="0088042B" w:rsidP="001F084B">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i/>
          <w:sz w:val="24"/>
          <w:szCs w:val="24"/>
          <w:u w:val="single"/>
        </w:rPr>
      </w:pPr>
      <w:r w:rsidRPr="00C36AC8">
        <w:rPr>
          <w:rFonts w:ascii="Times New Roman" w:hAnsi="Times New Roman" w:cs="Times New Roman"/>
          <w:sz w:val="24"/>
        </w:rPr>
        <w:lastRenderedPageBreak/>
        <w:t>3. Повишена експертиза на служителите след преминати специализирани обучения и обмяна на опит с организации, имащи сходни задължения в държави от ЕС или участие във форуми в ЕС в областта на киберсигурността.</w:t>
      </w:r>
    </w:p>
    <w:p w14:paraId="6D3391AC" w14:textId="1D6A901E" w:rsidR="002D1B58" w:rsidRPr="00C36AC8" w:rsidRDefault="0088042B" w:rsidP="001F084B">
      <w:pPr>
        <w:pBdr>
          <w:top w:val="single" w:sz="4" w:space="1" w:color="auto"/>
          <w:left w:val="single" w:sz="4" w:space="1" w:color="auto"/>
          <w:bottom w:val="single" w:sz="4" w:space="1" w:color="auto"/>
          <w:right w:val="single" w:sz="4" w:space="1" w:color="auto"/>
        </w:pBdr>
        <w:tabs>
          <w:tab w:val="left" w:pos="810"/>
        </w:tabs>
        <w:spacing w:after="360" w:line="240" w:lineRule="auto"/>
        <w:ind w:left="-90"/>
        <w:jc w:val="both"/>
        <w:rPr>
          <w:rFonts w:ascii="Times New Roman" w:hAnsi="Times New Roman" w:cs="Times New Roman"/>
          <w:i/>
          <w:sz w:val="24"/>
          <w:szCs w:val="24"/>
          <w:u w:val="single"/>
        </w:rPr>
      </w:pPr>
      <w:r w:rsidRPr="00C36AC8">
        <w:rPr>
          <w:rFonts w:ascii="Times New Roman" w:hAnsi="Times New Roman" w:cs="Times New Roman"/>
          <w:sz w:val="24"/>
        </w:rPr>
        <w:t>4. Повишен капацитет и наличие на надеждни инструменти за предотвратяване, възпиране и реагиране на киберинциденти в стратегическите обекти</w:t>
      </w:r>
      <w:r w:rsidR="001F084B" w:rsidRPr="00C36AC8">
        <w:rPr>
          <w:rFonts w:ascii="Times New Roman" w:hAnsi="Times New Roman" w:cs="Times New Roman"/>
          <w:sz w:val="24"/>
        </w:rPr>
        <w:t>.</w:t>
      </w:r>
    </w:p>
    <w:p w14:paraId="1DF61243" w14:textId="77777777" w:rsidR="00CB14EE" w:rsidRPr="00C36AC8" w:rsidRDefault="004A58E5" w:rsidP="00505559">
      <w:pPr>
        <w:pStyle w:val="Heading2"/>
        <w:spacing w:before="120" w:after="120"/>
        <w:rPr>
          <w:rFonts w:ascii="Times New Roman" w:hAnsi="Times New Roman" w:cs="Times New Roman"/>
        </w:rPr>
      </w:pPr>
      <w:bookmarkStart w:id="7" w:name="_Toc195529191"/>
      <w:r w:rsidRPr="00C36AC8">
        <w:rPr>
          <w:rFonts w:ascii="Times New Roman" w:hAnsi="Times New Roman" w:cs="Times New Roman"/>
        </w:rPr>
        <w:t>7</w:t>
      </w:r>
      <w:r w:rsidR="00CB14EE" w:rsidRPr="00C36AC8">
        <w:rPr>
          <w:rFonts w:ascii="Times New Roman" w:hAnsi="Times New Roman" w:cs="Times New Roman"/>
        </w:rPr>
        <w:t>. Индикатори</w:t>
      </w:r>
      <w:r w:rsidR="00660733" w:rsidRPr="00C36AC8">
        <w:rPr>
          <w:rFonts w:ascii="Times New Roman" w:hAnsi="Times New Roman" w:cs="Times New Roman"/>
        </w:rPr>
        <w:t xml:space="preserve"> (показатели)</w:t>
      </w:r>
      <w:r w:rsidR="00CB14EE" w:rsidRPr="00C36AC8">
        <w:rPr>
          <w:rFonts w:ascii="Times New Roman" w:hAnsi="Times New Roman" w:cs="Times New Roman"/>
        </w:rPr>
        <w:t>:</w:t>
      </w:r>
      <w:bookmarkEnd w:id="7"/>
    </w:p>
    <w:p w14:paraId="7A8912D8" w14:textId="5F150F54" w:rsidR="00ED7888" w:rsidRPr="00C36AC8" w:rsidRDefault="003B2254"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За доказване/измерване степента на постигане на съответната специфична цел и ефекта от изпълнените дейности/мерки, предвидени за подкрепа по линия на приоритет 2 „Цифрова транспормация в публичния сектор“ на програмата, по настоящата процедура са заложени </w:t>
      </w:r>
      <w:r w:rsidR="00594C9E">
        <w:rPr>
          <w:rFonts w:ascii="Times New Roman" w:hAnsi="Times New Roman" w:cs="Times New Roman"/>
          <w:sz w:val="24"/>
          <w:szCs w:val="24"/>
        </w:rPr>
        <w:t>показатели за резултат</w:t>
      </w:r>
      <w:r w:rsidR="008F2A93" w:rsidRPr="00C36AC8">
        <w:rPr>
          <w:rFonts w:ascii="Times New Roman" w:hAnsi="Times New Roman" w:cs="Times New Roman"/>
          <w:sz w:val="24"/>
          <w:szCs w:val="24"/>
        </w:rPr>
        <w:t>.</w:t>
      </w:r>
      <w:r w:rsidRPr="00C36AC8">
        <w:rPr>
          <w:rFonts w:ascii="Times New Roman" w:hAnsi="Times New Roman" w:cs="Times New Roman"/>
          <w:sz w:val="24"/>
          <w:szCs w:val="24"/>
        </w:rPr>
        <w:t xml:space="preserve"> </w:t>
      </w:r>
    </w:p>
    <w:p w14:paraId="5C7A6364" w14:textId="77777777" w:rsidR="004222A0" w:rsidRPr="00C36AC8" w:rsidRDefault="004222A0"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b/>
          <w:sz w:val="24"/>
          <w:szCs w:val="24"/>
        </w:rPr>
      </w:pPr>
    </w:p>
    <w:p w14:paraId="4188E3C0" w14:textId="6EAD59D2" w:rsidR="003B2254" w:rsidRPr="00C36AC8" w:rsidRDefault="003B2254"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 xml:space="preserve">Задължителни </w:t>
      </w:r>
      <w:r w:rsidR="00594C9E">
        <w:rPr>
          <w:rFonts w:ascii="Times New Roman" w:eastAsia="Calibri" w:hAnsi="Times New Roman" w:cs="Times New Roman"/>
          <w:b/>
          <w:sz w:val="24"/>
          <w:szCs w:val="24"/>
        </w:rPr>
        <w:t>показатели</w:t>
      </w:r>
      <w:r w:rsidR="00594C9E" w:rsidRPr="00C36AC8">
        <w:rPr>
          <w:rFonts w:ascii="Times New Roman" w:eastAsia="Calibri" w:hAnsi="Times New Roman" w:cs="Times New Roman"/>
          <w:b/>
          <w:sz w:val="24"/>
          <w:szCs w:val="24"/>
        </w:rPr>
        <w:t xml:space="preserve"> </w:t>
      </w:r>
      <w:r w:rsidRPr="00C36AC8">
        <w:rPr>
          <w:rFonts w:ascii="Times New Roman" w:eastAsia="Calibri" w:hAnsi="Times New Roman" w:cs="Times New Roman"/>
          <w:b/>
          <w:sz w:val="24"/>
          <w:szCs w:val="24"/>
        </w:rPr>
        <w:t>по процедурата, които са свързани с постигането на целите на ПНИИДИТ:</w:t>
      </w:r>
    </w:p>
    <w:p w14:paraId="22E83466" w14:textId="77777777" w:rsidR="003B2254" w:rsidRPr="00C36AC8" w:rsidRDefault="003B2254"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b/>
          <w:sz w:val="24"/>
          <w:szCs w:val="24"/>
        </w:rPr>
      </w:pPr>
    </w:p>
    <w:p w14:paraId="326DF4CC" w14:textId="02584716" w:rsidR="000D2A31" w:rsidRDefault="000D2A31"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SR 19 Участници в партньорската мрежа за сътрудничество в областта на киберсигурността и в обмена на информация във връзка с регистрирани заплахи и атаки</w:t>
      </w:r>
    </w:p>
    <w:p w14:paraId="724E243E" w14:textId="06FAE9ED" w:rsidR="00F22CCA" w:rsidRPr="00F22CCA" w:rsidRDefault="00C36AC8" w:rsidP="00F22CC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Съгласно методологията за </w:t>
      </w:r>
      <w:r>
        <w:rPr>
          <w:rFonts w:ascii="Times New Roman" w:eastAsia="Calibri" w:hAnsi="Times New Roman" w:cs="Times New Roman"/>
          <w:sz w:val="24"/>
          <w:szCs w:val="24"/>
        </w:rPr>
        <w:t xml:space="preserve">установяване на рамка за изпълнение на </w:t>
      </w:r>
      <w:r w:rsidRPr="00C36AC8">
        <w:rPr>
          <w:rFonts w:ascii="Times New Roman" w:eastAsia="Calibri" w:hAnsi="Times New Roman" w:cs="Times New Roman"/>
          <w:sz w:val="24"/>
          <w:szCs w:val="24"/>
        </w:rPr>
        <w:t>ПНИИДИТ</w:t>
      </w:r>
      <w:r>
        <w:rPr>
          <w:rFonts w:ascii="Times New Roman" w:eastAsia="Calibri" w:hAnsi="Times New Roman" w:cs="Times New Roman"/>
          <w:sz w:val="24"/>
          <w:szCs w:val="24"/>
        </w:rPr>
        <w:t xml:space="preserve"> </w:t>
      </w:r>
      <w:r w:rsidR="00594C9E">
        <w:rPr>
          <w:rFonts w:ascii="Times New Roman" w:eastAsia="Calibri" w:hAnsi="Times New Roman" w:cs="Times New Roman"/>
          <w:sz w:val="24"/>
          <w:szCs w:val="24"/>
        </w:rPr>
        <w:t>показател</w:t>
      </w:r>
      <w:r>
        <w:rPr>
          <w:rFonts w:ascii="Times New Roman" w:eastAsia="Calibri" w:hAnsi="Times New Roman" w:cs="Times New Roman"/>
          <w:sz w:val="24"/>
          <w:szCs w:val="24"/>
        </w:rPr>
        <w:t xml:space="preserve"> </w:t>
      </w:r>
      <w:r w:rsidRPr="00F22CCA">
        <w:rPr>
          <w:rFonts w:ascii="Times New Roman" w:eastAsia="Calibri" w:hAnsi="Times New Roman" w:cs="Times New Roman"/>
          <w:sz w:val="24"/>
          <w:szCs w:val="24"/>
        </w:rPr>
        <w:t xml:space="preserve">SR 19 </w:t>
      </w:r>
      <w:r w:rsidRPr="00C36AC8">
        <w:rPr>
          <w:rFonts w:ascii="Times New Roman" w:eastAsia="Calibri" w:hAnsi="Times New Roman" w:cs="Times New Roman"/>
          <w:sz w:val="24"/>
          <w:szCs w:val="24"/>
        </w:rPr>
        <w:t>измерва включени участници в партньорската мрежа и обмена на информация във връзка с регистрирани заплахи и атаки на база сключени споразумения за участие.</w:t>
      </w:r>
      <w:r w:rsidR="00F22CCA">
        <w:rPr>
          <w:rFonts w:ascii="Times New Roman" w:eastAsia="Calibri" w:hAnsi="Times New Roman" w:cs="Times New Roman"/>
          <w:sz w:val="24"/>
          <w:szCs w:val="24"/>
        </w:rPr>
        <w:t xml:space="preserve"> </w:t>
      </w:r>
      <w:r w:rsidR="00F22CCA" w:rsidRPr="00F22CCA">
        <w:rPr>
          <w:rFonts w:ascii="Times New Roman" w:eastAsia="Calibri" w:hAnsi="Times New Roman" w:cs="Times New Roman"/>
          <w:sz w:val="24"/>
          <w:szCs w:val="24"/>
        </w:rPr>
        <w:t>За целите на настоящата процедура при докладване на показател SR 19 бенефициентът следва да отчете броя</w:t>
      </w:r>
      <w:r w:rsidR="00F36106">
        <w:rPr>
          <w:rFonts w:ascii="Times New Roman" w:eastAsia="Calibri" w:hAnsi="Times New Roman" w:cs="Times New Roman"/>
          <w:sz w:val="24"/>
          <w:szCs w:val="24"/>
          <w:lang w:val="en-US"/>
        </w:rPr>
        <w:t xml:space="preserve"> </w:t>
      </w:r>
      <w:r w:rsidR="00F36106" w:rsidRPr="00F22CCA">
        <w:rPr>
          <w:rFonts w:ascii="Times New Roman" w:eastAsia="Calibri" w:hAnsi="Times New Roman" w:cs="Times New Roman"/>
          <w:sz w:val="24"/>
          <w:szCs w:val="24"/>
        </w:rPr>
        <w:t>национални компетентни органи (НКО) и</w:t>
      </w:r>
      <w:r w:rsidR="00864306">
        <w:rPr>
          <w:rFonts w:ascii="Times New Roman" w:eastAsia="Calibri" w:hAnsi="Times New Roman" w:cs="Times New Roman"/>
          <w:sz w:val="24"/>
          <w:szCs w:val="24"/>
        </w:rPr>
        <w:t>/или</w:t>
      </w:r>
      <w:r w:rsidR="00F36106" w:rsidRPr="00F22CCA">
        <w:rPr>
          <w:rFonts w:ascii="Times New Roman" w:eastAsia="Calibri" w:hAnsi="Times New Roman" w:cs="Times New Roman"/>
          <w:sz w:val="24"/>
          <w:szCs w:val="24"/>
        </w:rPr>
        <w:t xml:space="preserve"> секторни екипи за реагиране при инциденти с компютър</w:t>
      </w:r>
      <w:r w:rsidR="00F36106">
        <w:rPr>
          <w:rFonts w:ascii="Times New Roman" w:eastAsia="Calibri" w:hAnsi="Times New Roman" w:cs="Times New Roman"/>
          <w:sz w:val="24"/>
          <w:szCs w:val="24"/>
        </w:rPr>
        <w:t>ната сигурност към тях (СЕРИКС), интегрирани със системи/инфраструктура на ДАНС.</w:t>
      </w:r>
    </w:p>
    <w:p w14:paraId="1FBDA3AE" w14:textId="25E9EBBC" w:rsidR="000E311E" w:rsidRPr="00C36AC8" w:rsidRDefault="00F22CCA" w:rsidP="000E311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F22CCA">
        <w:rPr>
          <w:rFonts w:ascii="Times New Roman" w:eastAsia="Calibri" w:hAnsi="Times New Roman" w:cs="Times New Roman"/>
          <w:sz w:val="24"/>
          <w:szCs w:val="24"/>
        </w:rPr>
        <w:t xml:space="preserve">В раздел „Индикатори“ от Формуляра за кандидатстване (ФК) кандидатът следва да попълни данни за базова и целева стойност </w:t>
      </w:r>
      <w:r w:rsidR="00ED64EB">
        <w:rPr>
          <w:rFonts w:ascii="Times New Roman" w:eastAsia="Calibri" w:hAnsi="Times New Roman" w:cs="Times New Roman"/>
          <w:sz w:val="24"/>
          <w:szCs w:val="24"/>
        </w:rPr>
        <w:t>на</w:t>
      </w:r>
      <w:r w:rsidRPr="00F22CCA">
        <w:rPr>
          <w:rFonts w:ascii="Times New Roman" w:eastAsia="Calibri" w:hAnsi="Times New Roman" w:cs="Times New Roman"/>
          <w:sz w:val="24"/>
          <w:szCs w:val="24"/>
        </w:rPr>
        <w:t xml:space="preserve"> горепосочения показател. Базовата стойност, която следва да бъде посочена в раздел „Индикатори“ от ФК е 0 (нула), а за отчитане на целевата стойност следва да се има предвид, че всеки интегриран НКО или СЕРИКС се отчитат отделно (т. е. при обхващане на НКО и СЕРИКС в даден сектор, кандидатът следва да отбележи стойност 2 (две)).</w:t>
      </w:r>
      <w:r w:rsidR="000E311E">
        <w:rPr>
          <w:rFonts w:ascii="Times New Roman" w:eastAsia="Calibri" w:hAnsi="Times New Roman" w:cs="Times New Roman"/>
          <w:sz w:val="24"/>
          <w:szCs w:val="24"/>
        </w:rPr>
        <w:t xml:space="preserve"> </w:t>
      </w:r>
      <w:r w:rsidR="000E311E" w:rsidRPr="00C36AC8">
        <w:rPr>
          <w:rFonts w:ascii="Times New Roman" w:eastAsia="Calibri" w:hAnsi="Times New Roman" w:cs="Times New Roman"/>
          <w:sz w:val="24"/>
          <w:szCs w:val="24"/>
        </w:rPr>
        <w:t>В поле „Източник на информация“ кандидатът следва да посочи конкретните документи</w:t>
      </w:r>
      <w:r w:rsidR="000E311E">
        <w:rPr>
          <w:rFonts w:ascii="Times New Roman" w:eastAsia="Calibri" w:hAnsi="Times New Roman" w:cs="Times New Roman"/>
          <w:sz w:val="24"/>
          <w:szCs w:val="24"/>
        </w:rPr>
        <w:t>/способи за доказване на интеграцията на системи/инфраструктура на ДАНС с НКО/СЕРИКС</w:t>
      </w:r>
      <w:r w:rsidR="000E311E" w:rsidRPr="00C36AC8">
        <w:rPr>
          <w:rFonts w:ascii="Times New Roman" w:eastAsia="Calibri" w:hAnsi="Times New Roman" w:cs="Times New Roman"/>
          <w:sz w:val="24"/>
          <w:szCs w:val="24"/>
        </w:rPr>
        <w:t xml:space="preserve">, които ще служат за източник на информация при отчитане и верификацията на изпълнението на </w:t>
      </w:r>
      <w:r w:rsidR="000E311E">
        <w:rPr>
          <w:rFonts w:ascii="Times New Roman" w:eastAsia="Calibri" w:hAnsi="Times New Roman" w:cs="Times New Roman"/>
          <w:sz w:val="24"/>
          <w:szCs w:val="24"/>
        </w:rPr>
        <w:t>показателя</w:t>
      </w:r>
      <w:r w:rsidR="000E311E" w:rsidRPr="00C36AC8">
        <w:rPr>
          <w:rFonts w:ascii="Times New Roman" w:eastAsia="Calibri" w:hAnsi="Times New Roman" w:cs="Times New Roman"/>
          <w:sz w:val="24"/>
          <w:szCs w:val="24"/>
        </w:rPr>
        <w:t>.</w:t>
      </w:r>
    </w:p>
    <w:p w14:paraId="73188EF2" w14:textId="77777777" w:rsidR="00F22CCA" w:rsidRDefault="00F22CCA"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p>
    <w:p w14:paraId="3F550443" w14:textId="77777777" w:rsidR="000D2A31" w:rsidRPr="00C36AC8" w:rsidRDefault="000D2A31"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b/>
          <w:sz w:val="12"/>
          <w:szCs w:val="12"/>
        </w:rPr>
      </w:pPr>
      <w:r w:rsidRPr="00C36AC8">
        <w:rPr>
          <w:rFonts w:ascii="Times New Roman" w:eastAsia="Calibri" w:hAnsi="Times New Roman" w:cs="Times New Roman"/>
          <w:b/>
          <w:sz w:val="24"/>
          <w:szCs w:val="24"/>
        </w:rPr>
        <w:t>SR 20 Публични организации, обхванати от системата за киберсигурност</w:t>
      </w:r>
    </w:p>
    <w:p w14:paraId="2BEAC0DE" w14:textId="35901F5A" w:rsidR="00774E7F" w:rsidRPr="00C36AC8" w:rsidRDefault="00CF2C9D" w:rsidP="00774E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Съгласно методологията за </w:t>
      </w:r>
      <w:r>
        <w:rPr>
          <w:rFonts w:ascii="Times New Roman" w:eastAsia="Calibri" w:hAnsi="Times New Roman" w:cs="Times New Roman"/>
          <w:sz w:val="24"/>
          <w:szCs w:val="24"/>
        </w:rPr>
        <w:t xml:space="preserve">установяване на рамка за изпълнение на </w:t>
      </w:r>
      <w:r w:rsidRPr="00C36AC8">
        <w:rPr>
          <w:rFonts w:ascii="Times New Roman" w:eastAsia="Calibri" w:hAnsi="Times New Roman" w:cs="Times New Roman"/>
          <w:sz w:val="24"/>
          <w:szCs w:val="24"/>
        </w:rPr>
        <w:t>ПНИИДИТ</w:t>
      </w:r>
      <w:r>
        <w:rPr>
          <w:rFonts w:ascii="Times New Roman" w:eastAsia="Calibri" w:hAnsi="Times New Roman" w:cs="Times New Roman"/>
          <w:sz w:val="24"/>
          <w:szCs w:val="24"/>
        </w:rPr>
        <w:t xml:space="preserve"> </w:t>
      </w:r>
      <w:r w:rsidR="00594C9E">
        <w:rPr>
          <w:rFonts w:ascii="Times New Roman" w:eastAsia="Calibri" w:hAnsi="Times New Roman" w:cs="Times New Roman"/>
          <w:sz w:val="24"/>
          <w:szCs w:val="24"/>
        </w:rPr>
        <w:t>показател</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 xml:space="preserve">SR </w:t>
      </w:r>
      <w:r>
        <w:rPr>
          <w:rFonts w:ascii="Times New Roman" w:eastAsia="Calibri" w:hAnsi="Times New Roman" w:cs="Times New Roman"/>
          <w:sz w:val="24"/>
          <w:szCs w:val="24"/>
        </w:rPr>
        <w:t>20</w:t>
      </w:r>
      <w:r>
        <w:rPr>
          <w:rFonts w:ascii="Times New Roman" w:eastAsia="Calibri" w:hAnsi="Times New Roman" w:cs="Times New Roman"/>
          <w:sz w:val="24"/>
          <w:szCs w:val="24"/>
          <w:lang w:val="en-US"/>
        </w:rPr>
        <w:t xml:space="preserve"> </w:t>
      </w:r>
      <w:r w:rsidRPr="00C36AC8">
        <w:rPr>
          <w:rFonts w:ascii="Times New Roman" w:eastAsia="Calibri" w:hAnsi="Times New Roman" w:cs="Times New Roman"/>
          <w:sz w:val="24"/>
          <w:szCs w:val="24"/>
        </w:rPr>
        <w:t xml:space="preserve">измерва </w:t>
      </w:r>
      <w:r w:rsidRPr="00C36AC8">
        <w:rPr>
          <w:rFonts w:ascii="Times New Roman" w:hAnsi="Times New Roman" w:cs="Times New Roman"/>
          <w:sz w:val="24"/>
          <w:szCs w:val="24"/>
        </w:rPr>
        <w:t>броя публични организации, обхванати от системата за киберсигурност</w:t>
      </w:r>
      <w:r w:rsidR="00ED64EB">
        <w:rPr>
          <w:rFonts w:ascii="Times New Roman" w:hAnsi="Times New Roman" w:cs="Times New Roman"/>
          <w:sz w:val="24"/>
          <w:szCs w:val="24"/>
        </w:rPr>
        <w:t xml:space="preserve">. </w:t>
      </w:r>
      <w:r>
        <w:rPr>
          <w:rFonts w:ascii="Times New Roman" w:hAnsi="Times New Roman" w:cs="Times New Roman"/>
          <w:sz w:val="24"/>
          <w:szCs w:val="24"/>
        </w:rPr>
        <w:t xml:space="preserve">За целите на настоящата процедура при докладване на показател </w:t>
      </w:r>
      <w:r>
        <w:rPr>
          <w:rFonts w:ascii="Times New Roman" w:hAnsi="Times New Roman" w:cs="Times New Roman"/>
          <w:sz w:val="24"/>
          <w:szCs w:val="24"/>
          <w:lang w:val="en-US"/>
        </w:rPr>
        <w:t xml:space="preserve">SR 20 </w:t>
      </w:r>
      <w:r>
        <w:rPr>
          <w:rFonts w:ascii="Times New Roman" w:hAnsi="Times New Roman" w:cs="Times New Roman"/>
          <w:sz w:val="24"/>
          <w:szCs w:val="24"/>
        </w:rPr>
        <w:t xml:space="preserve">бенефициентът следва да отчете </w:t>
      </w:r>
      <w:r w:rsidR="000E311E">
        <w:rPr>
          <w:rFonts w:ascii="Times New Roman" w:hAnsi="Times New Roman" w:cs="Times New Roman"/>
          <w:sz w:val="24"/>
          <w:szCs w:val="24"/>
        </w:rPr>
        <w:t xml:space="preserve">общия </w:t>
      </w:r>
      <w:r w:rsidR="00C06116" w:rsidRPr="00C36AC8">
        <w:rPr>
          <w:rFonts w:ascii="Times New Roman" w:hAnsi="Times New Roman" w:cs="Times New Roman"/>
          <w:sz w:val="24"/>
          <w:szCs w:val="24"/>
        </w:rPr>
        <w:t>бро</w:t>
      </w:r>
      <w:r w:rsidR="000E311E">
        <w:rPr>
          <w:rFonts w:ascii="Times New Roman" w:hAnsi="Times New Roman" w:cs="Times New Roman"/>
          <w:sz w:val="24"/>
          <w:szCs w:val="24"/>
        </w:rPr>
        <w:t>й</w:t>
      </w:r>
      <w:r w:rsidR="00F36106">
        <w:rPr>
          <w:rFonts w:ascii="Times New Roman" w:hAnsi="Times New Roman" w:cs="Times New Roman"/>
          <w:sz w:val="24"/>
          <w:szCs w:val="24"/>
        </w:rPr>
        <w:t xml:space="preserve"> </w:t>
      </w:r>
      <w:r w:rsidR="000E311E">
        <w:rPr>
          <w:rFonts w:ascii="Times New Roman" w:hAnsi="Times New Roman" w:cs="Times New Roman"/>
          <w:sz w:val="24"/>
          <w:szCs w:val="24"/>
        </w:rPr>
        <w:t xml:space="preserve">на </w:t>
      </w:r>
      <w:r w:rsidR="00C06116" w:rsidRPr="00C36AC8">
        <w:rPr>
          <w:rFonts w:ascii="Times New Roman" w:hAnsi="Times New Roman" w:cs="Times New Roman"/>
          <w:sz w:val="24"/>
          <w:szCs w:val="24"/>
        </w:rPr>
        <w:t>стратегически</w:t>
      </w:r>
      <w:r w:rsidR="000E311E">
        <w:rPr>
          <w:rFonts w:ascii="Times New Roman" w:hAnsi="Times New Roman" w:cs="Times New Roman"/>
          <w:sz w:val="24"/>
          <w:szCs w:val="24"/>
        </w:rPr>
        <w:t>те</w:t>
      </w:r>
      <w:r w:rsidR="00C06116" w:rsidRPr="00C36AC8">
        <w:rPr>
          <w:rFonts w:ascii="Times New Roman" w:hAnsi="Times New Roman" w:cs="Times New Roman"/>
          <w:sz w:val="24"/>
          <w:szCs w:val="24"/>
        </w:rPr>
        <w:t xml:space="preserve"> обекти </w:t>
      </w:r>
      <w:r w:rsidR="00F36106" w:rsidRPr="00C36AC8">
        <w:rPr>
          <w:rFonts w:ascii="Times New Roman" w:hAnsi="Times New Roman" w:cs="Times New Roman"/>
          <w:sz w:val="24"/>
          <w:szCs w:val="24"/>
        </w:rPr>
        <w:t>съгласно Постановление 181</w:t>
      </w:r>
      <w:r w:rsidR="00F36106">
        <w:rPr>
          <w:rFonts w:ascii="Times New Roman" w:hAnsi="Times New Roman" w:cs="Times New Roman"/>
          <w:sz w:val="24"/>
          <w:szCs w:val="24"/>
        </w:rPr>
        <w:t>/2009</w:t>
      </w:r>
      <w:r w:rsidR="00F36106" w:rsidRPr="00C36AC8">
        <w:rPr>
          <w:rFonts w:ascii="Times New Roman" w:hAnsi="Times New Roman" w:cs="Times New Roman"/>
          <w:sz w:val="24"/>
          <w:szCs w:val="24"/>
        </w:rPr>
        <w:t xml:space="preserve"> </w:t>
      </w:r>
      <w:r w:rsidR="00F36106">
        <w:rPr>
          <w:rFonts w:ascii="Times New Roman" w:hAnsi="Times New Roman" w:cs="Times New Roman"/>
          <w:sz w:val="24"/>
          <w:szCs w:val="24"/>
        </w:rPr>
        <w:t xml:space="preserve">и </w:t>
      </w:r>
      <w:r w:rsidR="000E311E">
        <w:rPr>
          <w:rFonts w:ascii="Times New Roman" w:hAnsi="Times New Roman" w:cs="Times New Roman"/>
          <w:sz w:val="24"/>
          <w:szCs w:val="24"/>
        </w:rPr>
        <w:t xml:space="preserve">на </w:t>
      </w:r>
      <w:r w:rsidR="003C232D" w:rsidRPr="003C232D">
        <w:rPr>
          <w:rFonts w:ascii="Times New Roman" w:hAnsi="Times New Roman" w:cs="Times New Roman"/>
          <w:sz w:val="24"/>
          <w:szCs w:val="24"/>
        </w:rPr>
        <w:t xml:space="preserve">организациите от публичния сектор (съгласно чл. 2 на Закона </w:t>
      </w:r>
      <w:r w:rsidR="00F36106">
        <w:rPr>
          <w:rFonts w:ascii="Times New Roman" w:hAnsi="Times New Roman" w:cs="Times New Roman"/>
          <w:sz w:val="24"/>
          <w:szCs w:val="24"/>
        </w:rPr>
        <w:t xml:space="preserve">за </w:t>
      </w:r>
      <w:r w:rsidR="003C232D" w:rsidRPr="003C232D">
        <w:rPr>
          <w:rFonts w:ascii="Times New Roman" w:hAnsi="Times New Roman" w:cs="Times New Roman"/>
          <w:sz w:val="24"/>
          <w:szCs w:val="24"/>
        </w:rPr>
        <w:t xml:space="preserve">финансово управление и контрол в публичния сектор) </w:t>
      </w:r>
      <w:r w:rsidR="00594C9E">
        <w:rPr>
          <w:rFonts w:ascii="Times New Roman" w:hAnsi="Times New Roman" w:cs="Times New Roman"/>
          <w:sz w:val="24"/>
          <w:szCs w:val="24"/>
        </w:rPr>
        <w:t xml:space="preserve">с </w:t>
      </w:r>
      <w:r>
        <w:rPr>
          <w:rFonts w:ascii="Times New Roman" w:hAnsi="Times New Roman" w:cs="Times New Roman"/>
          <w:sz w:val="24"/>
          <w:szCs w:val="24"/>
        </w:rPr>
        <w:t xml:space="preserve"> осигурена защита</w:t>
      </w:r>
      <w:r w:rsidR="00594C9E">
        <w:rPr>
          <w:rFonts w:ascii="Times New Roman" w:hAnsi="Times New Roman" w:cs="Times New Roman"/>
          <w:sz w:val="24"/>
          <w:szCs w:val="24"/>
        </w:rPr>
        <w:t xml:space="preserve"> от ДАНС</w:t>
      </w:r>
      <w:r w:rsidR="000E311E">
        <w:rPr>
          <w:rFonts w:ascii="Times New Roman" w:hAnsi="Times New Roman" w:cs="Times New Roman"/>
          <w:sz w:val="24"/>
          <w:szCs w:val="24"/>
        </w:rPr>
        <w:t xml:space="preserve"> в резултат от изпълнението на проекта</w:t>
      </w:r>
      <w:r>
        <w:rPr>
          <w:rFonts w:ascii="Times New Roman" w:hAnsi="Times New Roman" w:cs="Times New Roman"/>
          <w:sz w:val="24"/>
          <w:szCs w:val="24"/>
        </w:rPr>
        <w:t>.</w:t>
      </w:r>
      <w:r w:rsidR="00594C9E">
        <w:rPr>
          <w:rFonts w:ascii="Times New Roman" w:hAnsi="Times New Roman" w:cs="Times New Roman"/>
          <w:sz w:val="24"/>
          <w:szCs w:val="24"/>
        </w:rPr>
        <w:t xml:space="preserve"> </w:t>
      </w:r>
      <w:r w:rsidR="00BB3DF4" w:rsidRPr="00C36AC8">
        <w:rPr>
          <w:rFonts w:ascii="Times New Roman" w:eastAsia="Calibri" w:hAnsi="Times New Roman" w:cs="Times New Roman"/>
          <w:sz w:val="24"/>
          <w:szCs w:val="24"/>
        </w:rPr>
        <w:t xml:space="preserve">В </w:t>
      </w:r>
      <w:r w:rsidR="00D13297" w:rsidRPr="00C36AC8">
        <w:rPr>
          <w:rFonts w:ascii="Times New Roman" w:eastAsia="Calibri" w:hAnsi="Times New Roman" w:cs="Times New Roman"/>
          <w:sz w:val="24"/>
          <w:szCs w:val="24"/>
        </w:rPr>
        <w:t xml:space="preserve">раздел „Индикатори“ </w:t>
      </w:r>
      <w:r w:rsidR="00BB3DF4" w:rsidRPr="00C36AC8">
        <w:rPr>
          <w:rFonts w:ascii="Times New Roman" w:eastAsia="Calibri" w:hAnsi="Times New Roman" w:cs="Times New Roman"/>
          <w:sz w:val="24"/>
          <w:szCs w:val="24"/>
        </w:rPr>
        <w:t xml:space="preserve">от Формуляра за кандидатстване </w:t>
      </w:r>
      <w:r w:rsidR="00A9121F" w:rsidRPr="00C36AC8">
        <w:rPr>
          <w:rFonts w:ascii="Times New Roman" w:eastAsia="Calibri" w:hAnsi="Times New Roman" w:cs="Times New Roman"/>
          <w:sz w:val="24"/>
          <w:szCs w:val="24"/>
        </w:rPr>
        <w:t xml:space="preserve">(ФК) </w:t>
      </w:r>
      <w:r w:rsidR="00BB3DF4" w:rsidRPr="00C36AC8">
        <w:rPr>
          <w:rFonts w:ascii="Times New Roman" w:eastAsia="Calibri" w:hAnsi="Times New Roman" w:cs="Times New Roman"/>
          <w:sz w:val="24"/>
          <w:szCs w:val="24"/>
        </w:rPr>
        <w:t xml:space="preserve">кандидатът следва да попълни данни за базова и целева стойност </w:t>
      </w:r>
      <w:r w:rsidR="000E311E">
        <w:rPr>
          <w:rFonts w:ascii="Times New Roman" w:eastAsia="Calibri" w:hAnsi="Times New Roman" w:cs="Times New Roman"/>
          <w:sz w:val="24"/>
          <w:szCs w:val="24"/>
        </w:rPr>
        <w:t>на</w:t>
      </w:r>
      <w:r w:rsidR="000E311E" w:rsidRPr="00C36AC8">
        <w:rPr>
          <w:rFonts w:ascii="Times New Roman" w:eastAsia="Calibri" w:hAnsi="Times New Roman" w:cs="Times New Roman"/>
          <w:sz w:val="24"/>
          <w:szCs w:val="24"/>
        </w:rPr>
        <w:t xml:space="preserve"> </w:t>
      </w:r>
      <w:r w:rsidR="00BB3DF4" w:rsidRPr="00C36AC8">
        <w:rPr>
          <w:rFonts w:ascii="Times New Roman" w:eastAsia="Calibri" w:hAnsi="Times New Roman" w:cs="Times New Roman"/>
          <w:sz w:val="24"/>
          <w:szCs w:val="24"/>
        </w:rPr>
        <w:t>горепосочени</w:t>
      </w:r>
      <w:r w:rsidR="00DC4349">
        <w:rPr>
          <w:rFonts w:ascii="Times New Roman" w:eastAsia="Calibri" w:hAnsi="Times New Roman" w:cs="Times New Roman"/>
          <w:sz w:val="24"/>
          <w:szCs w:val="24"/>
        </w:rPr>
        <w:t>я</w:t>
      </w:r>
      <w:r w:rsidR="00EA4D92" w:rsidRPr="00C36AC8">
        <w:rPr>
          <w:rFonts w:ascii="Times New Roman" w:eastAsia="Calibri" w:hAnsi="Times New Roman" w:cs="Times New Roman"/>
          <w:sz w:val="24"/>
          <w:szCs w:val="24"/>
        </w:rPr>
        <w:t xml:space="preserve"> </w:t>
      </w:r>
      <w:r w:rsidR="00DC4349">
        <w:rPr>
          <w:rFonts w:ascii="Times New Roman" w:eastAsia="Calibri" w:hAnsi="Times New Roman" w:cs="Times New Roman"/>
          <w:sz w:val="24"/>
          <w:szCs w:val="24"/>
        </w:rPr>
        <w:t>показател</w:t>
      </w:r>
      <w:r w:rsidR="00EA4D92" w:rsidRPr="00C36AC8">
        <w:rPr>
          <w:rFonts w:ascii="Times New Roman" w:eastAsia="Calibri" w:hAnsi="Times New Roman" w:cs="Times New Roman"/>
          <w:sz w:val="24"/>
          <w:szCs w:val="24"/>
        </w:rPr>
        <w:t>.</w:t>
      </w:r>
      <w:r w:rsidR="00ED7888" w:rsidRPr="00C36AC8">
        <w:rPr>
          <w:rFonts w:ascii="Times New Roman" w:eastAsia="Calibri" w:hAnsi="Times New Roman" w:cs="Times New Roman"/>
          <w:sz w:val="24"/>
          <w:szCs w:val="24"/>
        </w:rPr>
        <w:t xml:space="preserve"> </w:t>
      </w:r>
      <w:r w:rsidR="00A9121F" w:rsidRPr="00C36AC8">
        <w:rPr>
          <w:rFonts w:ascii="Times New Roman" w:eastAsia="Calibri" w:hAnsi="Times New Roman" w:cs="Times New Roman"/>
          <w:sz w:val="24"/>
          <w:szCs w:val="24"/>
        </w:rPr>
        <w:t>Базовата стойност</w:t>
      </w:r>
      <w:r w:rsidR="00BB3DF4" w:rsidRPr="00C36AC8">
        <w:rPr>
          <w:rFonts w:ascii="Times New Roman" w:eastAsia="Calibri" w:hAnsi="Times New Roman" w:cs="Times New Roman"/>
          <w:sz w:val="24"/>
          <w:szCs w:val="24"/>
        </w:rPr>
        <w:t xml:space="preserve">, която следва да бъде посочена в </w:t>
      </w:r>
      <w:r w:rsidR="00D13297" w:rsidRPr="00C36AC8">
        <w:rPr>
          <w:rFonts w:ascii="Times New Roman" w:eastAsia="Calibri" w:hAnsi="Times New Roman" w:cs="Times New Roman"/>
          <w:sz w:val="24"/>
          <w:szCs w:val="24"/>
        </w:rPr>
        <w:t xml:space="preserve">раздел </w:t>
      </w:r>
      <w:r w:rsidR="00D13297" w:rsidRPr="00C36AC8">
        <w:rPr>
          <w:rFonts w:ascii="Times New Roman" w:eastAsia="Calibri" w:hAnsi="Times New Roman" w:cs="Times New Roman"/>
          <w:sz w:val="24"/>
          <w:szCs w:val="24"/>
        </w:rPr>
        <w:lastRenderedPageBreak/>
        <w:t xml:space="preserve">„Индикатори“ </w:t>
      </w:r>
      <w:r w:rsidR="00BB3DF4" w:rsidRPr="00C36AC8">
        <w:rPr>
          <w:rFonts w:ascii="Times New Roman" w:eastAsia="Calibri" w:hAnsi="Times New Roman" w:cs="Times New Roman"/>
          <w:sz w:val="24"/>
          <w:szCs w:val="24"/>
        </w:rPr>
        <w:t xml:space="preserve">от </w:t>
      </w:r>
      <w:r w:rsidR="00A9121F" w:rsidRPr="00C36AC8">
        <w:rPr>
          <w:rFonts w:ascii="Times New Roman" w:eastAsia="Calibri" w:hAnsi="Times New Roman" w:cs="Times New Roman"/>
          <w:sz w:val="24"/>
          <w:szCs w:val="24"/>
        </w:rPr>
        <w:t xml:space="preserve">ФК </w:t>
      </w:r>
      <w:r w:rsidR="00BB3DF4" w:rsidRPr="00C36AC8">
        <w:rPr>
          <w:rFonts w:ascii="Times New Roman" w:eastAsia="Calibri" w:hAnsi="Times New Roman" w:cs="Times New Roman"/>
          <w:sz w:val="24"/>
          <w:szCs w:val="24"/>
        </w:rPr>
        <w:t xml:space="preserve">е 0 (нула), а целевата стойност следва да бъде различна от нула. </w:t>
      </w:r>
      <w:r w:rsidR="00774E7F" w:rsidRPr="00C36AC8">
        <w:rPr>
          <w:rFonts w:ascii="Times New Roman" w:eastAsia="Calibri" w:hAnsi="Times New Roman" w:cs="Times New Roman"/>
          <w:sz w:val="24"/>
          <w:szCs w:val="24"/>
        </w:rPr>
        <w:t>В поле „Източник на информация“ кандидатът следва да посочи конкретните документи</w:t>
      </w:r>
      <w:r w:rsidR="00594C9E">
        <w:rPr>
          <w:rFonts w:ascii="Times New Roman" w:eastAsia="Calibri" w:hAnsi="Times New Roman" w:cs="Times New Roman"/>
          <w:sz w:val="24"/>
          <w:szCs w:val="24"/>
        </w:rPr>
        <w:t>/способи за доказване на осигурената защита на стратегически обекти</w:t>
      </w:r>
      <w:r w:rsidR="00774E7F" w:rsidRPr="00C36AC8">
        <w:rPr>
          <w:rFonts w:ascii="Times New Roman" w:eastAsia="Calibri" w:hAnsi="Times New Roman" w:cs="Times New Roman"/>
          <w:sz w:val="24"/>
          <w:szCs w:val="24"/>
        </w:rPr>
        <w:t xml:space="preserve">, които ще служат при отчитане и верификацията на изпълнението на </w:t>
      </w:r>
      <w:r w:rsidR="00DC4349">
        <w:rPr>
          <w:rFonts w:ascii="Times New Roman" w:eastAsia="Calibri" w:hAnsi="Times New Roman" w:cs="Times New Roman"/>
          <w:sz w:val="24"/>
          <w:szCs w:val="24"/>
        </w:rPr>
        <w:t>показателя</w:t>
      </w:r>
      <w:r w:rsidR="00774E7F" w:rsidRPr="00C36AC8">
        <w:rPr>
          <w:rFonts w:ascii="Times New Roman" w:eastAsia="Calibri" w:hAnsi="Times New Roman" w:cs="Times New Roman"/>
          <w:sz w:val="24"/>
          <w:szCs w:val="24"/>
        </w:rPr>
        <w:t>.</w:t>
      </w:r>
    </w:p>
    <w:p w14:paraId="4617F47E" w14:textId="77777777" w:rsidR="00BE3FE8" w:rsidRPr="00C36AC8" w:rsidRDefault="00BE3FE8" w:rsidP="00774E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p>
    <w:p w14:paraId="476253C3" w14:textId="09B74B72" w:rsidR="00774E7F" w:rsidRPr="00C36AC8" w:rsidRDefault="00774E7F" w:rsidP="00774E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Предвид териториалния обхват на процедурата, който обхваща и двете категории региони - „В преход“ и „По-слабо развити региони“, в раздел „Индикатори“ от ФК, кандидатът следва да посочи целева стойност на </w:t>
      </w:r>
      <w:r w:rsidR="00DC4349">
        <w:rPr>
          <w:rFonts w:ascii="Times New Roman" w:hAnsi="Times New Roman" w:cs="Times New Roman"/>
          <w:sz w:val="24"/>
          <w:szCs w:val="24"/>
        </w:rPr>
        <w:t>показателите</w:t>
      </w:r>
      <w:r w:rsidR="00DC4349" w:rsidRPr="00C36AC8">
        <w:rPr>
          <w:rFonts w:ascii="Times New Roman" w:hAnsi="Times New Roman" w:cs="Times New Roman"/>
          <w:sz w:val="24"/>
          <w:szCs w:val="24"/>
        </w:rPr>
        <w:t xml:space="preserve">  </w:t>
      </w:r>
      <w:r w:rsidRPr="00C36AC8">
        <w:rPr>
          <w:rFonts w:ascii="Times New Roman" w:hAnsi="Times New Roman" w:cs="Times New Roman"/>
          <w:sz w:val="24"/>
          <w:szCs w:val="24"/>
        </w:rPr>
        <w:t xml:space="preserve">в проектното си предложение за двата типа региони, спазвайки следното съотношение: 1/6 от целевата стойност следва да бъде посочена за „Региони в преход“ и 5/6 за „По-слабо развити региони“. Напредъкът по </w:t>
      </w:r>
      <w:r w:rsidR="00DC4349">
        <w:rPr>
          <w:rFonts w:ascii="Times New Roman" w:hAnsi="Times New Roman" w:cs="Times New Roman"/>
          <w:sz w:val="24"/>
          <w:szCs w:val="24"/>
        </w:rPr>
        <w:t>показателите</w:t>
      </w:r>
      <w:r w:rsidR="00DC4349" w:rsidRPr="00C36AC8">
        <w:rPr>
          <w:rFonts w:ascii="Times New Roman" w:hAnsi="Times New Roman" w:cs="Times New Roman"/>
          <w:sz w:val="24"/>
          <w:szCs w:val="24"/>
        </w:rPr>
        <w:t xml:space="preserve"> </w:t>
      </w:r>
      <w:r w:rsidRPr="00C36AC8">
        <w:rPr>
          <w:rFonts w:ascii="Times New Roman" w:hAnsi="Times New Roman" w:cs="Times New Roman"/>
          <w:sz w:val="24"/>
          <w:szCs w:val="24"/>
        </w:rPr>
        <w:t>се отчита по категория региони в същото съотношение. Всяка стойност се закръглява до втория знак след десетичната запетая.</w:t>
      </w:r>
    </w:p>
    <w:p w14:paraId="7FEA95CA" w14:textId="77777777" w:rsidR="00A1316B" w:rsidRPr="00C36AC8" w:rsidRDefault="00A1316B" w:rsidP="00774E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20DF109B" w14:textId="70ACDF60" w:rsidR="00474A50" w:rsidRPr="00C36AC8" w:rsidRDefault="00774E7F" w:rsidP="00774E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При неизпълнение на одобрените целеви стойности на </w:t>
      </w:r>
      <w:r w:rsidR="00DC4349">
        <w:rPr>
          <w:rFonts w:ascii="Times New Roman" w:hAnsi="Times New Roman" w:cs="Times New Roman"/>
          <w:sz w:val="24"/>
          <w:szCs w:val="24"/>
        </w:rPr>
        <w:t>показателите</w:t>
      </w:r>
      <w:r w:rsidRPr="00C36AC8">
        <w:rPr>
          <w:rFonts w:ascii="Times New Roman" w:hAnsi="Times New Roman" w:cs="Times New Roman"/>
          <w:sz w:val="24"/>
          <w:szCs w:val="24"/>
        </w:rPr>
        <w:t>, съгласно чл. 70, ал. 1, т. 7 на Закона за управление на средствата от европейските фондове при споделено управление (ЗУСЕФСУ), финансовата подкрепа със средства от Европейските фондове при споделено управление може да бъде отменена изцяло или частично чрез извършване на финансова корекция.</w:t>
      </w:r>
    </w:p>
    <w:p w14:paraId="4193B9CF" w14:textId="512DAE3F" w:rsidR="00474A50" w:rsidRPr="00C36AC8" w:rsidRDefault="00474A50" w:rsidP="000D2A3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12"/>
          <w:szCs w:val="12"/>
        </w:rPr>
      </w:pPr>
    </w:p>
    <w:p w14:paraId="2BB3E695" w14:textId="77777777" w:rsidR="00F7626C" w:rsidRPr="00C36AC8" w:rsidRDefault="004A58E5" w:rsidP="00CD6A9E">
      <w:pPr>
        <w:pStyle w:val="Heading2"/>
        <w:spacing w:before="120" w:after="120"/>
        <w:rPr>
          <w:rFonts w:ascii="Times New Roman" w:hAnsi="Times New Roman" w:cs="Times New Roman"/>
        </w:rPr>
      </w:pPr>
      <w:bookmarkStart w:id="8" w:name="_Toc195529192"/>
      <w:r w:rsidRPr="00C36AC8">
        <w:rPr>
          <w:rFonts w:ascii="Times New Roman" w:hAnsi="Times New Roman" w:cs="Times New Roman"/>
        </w:rPr>
        <w:t>8</w:t>
      </w:r>
      <w:r w:rsidR="000115A9" w:rsidRPr="00C36AC8">
        <w:rPr>
          <w:rFonts w:ascii="Times New Roman" w:hAnsi="Times New Roman" w:cs="Times New Roman"/>
        </w:rPr>
        <w:t xml:space="preserve">. </w:t>
      </w:r>
      <w:r w:rsidR="00660733" w:rsidRPr="00C36AC8">
        <w:rPr>
          <w:rFonts w:ascii="Times New Roman" w:hAnsi="Times New Roman" w:cs="Times New Roman"/>
        </w:rPr>
        <w:t>Общ размер на безвъзмездната финансова помощ по процедурата и разпределение по категория региони</w:t>
      </w:r>
      <w:r w:rsidR="000115A9" w:rsidRPr="00C36AC8">
        <w:rPr>
          <w:rFonts w:ascii="Times New Roman" w:hAnsi="Times New Roman" w:cs="Times New Roman"/>
        </w:rPr>
        <w:t>:</w:t>
      </w:r>
      <w:bookmarkEnd w:id="8"/>
    </w:p>
    <w:p w14:paraId="1E32B14D" w14:textId="77777777" w:rsidR="00F17CBD" w:rsidRPr="00C36AC8" w:rsidRDefault="00F17CBD" w:rsidP="00EB00E9">
      <w:pPr>
        <w:pStyle w:val="ListParagraph"/>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703FDC30" w14:textId="26296C76" w:rsidR="00474A50" w:rsidRPr="00C36AC8" w:rsidRDefault="00CD6A9E" w:rsidP="00EB00E9">
      <w:pPr>
        <w:pStyle w:val="ListParagraph"/>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Общият размер на безвъзмездната финансова помощ по </w:t>
      </w:r>
      <w:r w:rsidR="00083545" w:rsidRPr="00C36AC8">
        <w:rPr>
          <w:rFonts w:ascii="Times New Roman" w:hAnsi="Times New Roman" w:cs="Times New Roman"/>
          <w:sz w:val="24"/>
          <w:szCs w:val="24"/>
        </w:rPr>
        <w:t>процедура</w:t>
      </w:r>
      <w:r w:rsidR="00945DCE" w:rsidRPr="00C36AC8">
        <w:rPr>
          <w:rFonts w:ascii="Times New Roman" w:hAnsi="Times New Roman" w:cs="Times New Roman"/>
        </w:rPr>
        <w:t xml:space="preserve"> </w:t>
      </w:r>
      <w:r w:rsidR="00585F3B" w:rsidRPr="00C36AC8">
        <w:rPr>
          <w:rFonts w:ascii="Times New Roman" w:hAnsi="Times New Roman" w:cs="Times New Roman"/>
          <w:sz w:val="24"/>
          <w:szCs w:val="24"/>
        </w:rPr>
        <w:t xml:space="preserve">BG16RFPR002-2.016 „Повишаване на капацитета на Държавна агенция „Национална сигурност“ за наблюдение и контрол в стратегическите обекти” е </w:t>
      </w:r>
      <w:r w:rsidR="00585F3B" w:rsidRPr="00C36AC8">
        <w:rPr>
          <w:rFonts w:ascii="Times New Roman" w:hAnsi="Times New Roman"/>
          <w:sz w:val="24"/>
          <w:szCs w:val="24"/>
        </w:rPr>
        <w:t>48 000 000 лева  ( 24 542 010,30 евро).</w:t>
      </w:r>
    </w:p>
    <w:p w14:paraId="40313D5B" w14:textId="77777777" w:rsidR="00F17CBD" w:rsidRPr="00C36AC8" w:rsidRDefault="00F17CBD" w:rsidP="00474A50">
      <w:pPr>
        <w:pStyle w:val="ListParagraph"/>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48C3C2EB" w14:textId="390491CF" w:rsidR="00474A50" w:rsidRPr="00C36AC8" w:rsidRDefault="00474A50" w:rsidP="00474A50">
      <w:pPr>
        <w:pStyle w:val="ListParagraph"/>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При изготвяне на бюджета на проектното предложение, </w:t>
      </w:r>
      <w:r w:rsidR="00456BDD" w:rsidRPr="00C36AC8">
        <w:rPr>
          <w:rFonts w:ascii="Times New Roman" w:hAnsi="Times New Roman" w:cs="Times New Roman"/>
          <w:sz w:val="24"/>
          <w:szCs w:val="24"/>
        </w:rPr>
        <w:t>Кандидатът</w:t>
      </w:r>
      <w:r w:rsidRPr="00C36AC8">
        <w:rPr>
          <w:rFonts w:ascii="Times New Roman" w:hAnsi="Times New Roman" w:cs="Times New Roman"/>
          <w:sz w:val="24"/>
          <w:szCs w:val="24"/>
        </w:rPr>
        <w:t xml:space="preserve"> следва да спазва определения бюджет за съответната категория регион, като същият не може да се</w:t>
      </w:r>
      <w:r w:rsidR="00255AA2" w:rsidRPr="00C36AC8">
        <w:rPr>
          <w:rFonts w:ascii="Times New Roman" w:hAnsi="Times New Roman" w:cs="Times New Roman"/>
          <w:sz w:val="24"/>
          <w:szCs w:val="24"/>
        </w:rPr>
        <w:t xml:space="preserve"> надвишава</w:t>
      </w:r>
      <w:r w:rsidRPr="00C36AC8">
        <w:rPr>
          <w:rFonts w:ascii="Times New Roman" w:hAnsi="Times New Roman" w:cs="Times New Roman"/>
          <w:sz w:val="24"/>
          <w:szCs w:val="24"/>
        </w:rPr>
        <w:t>.</w:t>
      </w:r>
    </w:p>
    <w:tbl>
      <w:tblPr>
        <w:tblStyle w:val="TableGrid2"/>
        <w:tblW w:w="9265" w:type="dxa"/>
        <w:jc w:val="center"/>
        <w:tblLook w:val="04A0" w:firstRow="1" w:lastRow="0" w:firstColumn="1" w:lastColumn="0" w:noHBand="0" w:noVBand="1"/>
      </w:tblPr>
      <w:tblGrid>
        <w:gridCol w:w="2901"/>
        <w:gridCol w:w="3543"/>
        <w:gridCol w:w="2821"/>
      </w:tblGrid>
      <w:tr w:rsidR="00DF2F39" w:rsidRPr="00C36AC8" w14:paraId="5FC6C87F" w14:textId="77777777" w:rsidTr="00DF2F39">
        <w:trPr>
          <w:trHeight w:val="674"/>
          <w:jc w:val="center"/>
        </w:trPr>
        <w:tc>
          <w:tcPr>
            <w:tcW w:w="2901" w:type="dxa"/>
            <w:shd w:val="pct25" w:color="auto" w:fill="auto"/>
          </w:tcPr>
          <w:p w14:paraId="00190DFF" w14:textId="77777777" w:rsidR="00DF2F39" w:rsidRPr="00C36AC8" w:rsidRDefault="00DF2F39" w:rsidP="004222A0">
            <w:pPr>
              <w:pStyle w:val="ListParagraph"/>
              <w:spacing w:after="360"/>
              <w:ind w:left="0"/>
              <w:jc w:val="center"/>
              <w:rPr>
                <w:rFonts w:eastAsiaTheme="minorHAnsi"/>
                <w:b/>
                <w:sz w:val="24"/>
                <w:szCs w:val="24"/>
                <w:lang w:eastAsia="en-US"/>
              </w:rPr>
            </w:pPr>
            <w:r w:rsidRPr="00C36AC8">
              <w:rPr>
                <w:rFonts w:eastAsiaTheme="minorHAnsi"/>
                <w:b/>
                <w:sz w:val="24"/>
                <w:szCs w:val="24"/>
                <w:lang w:eastAsia="en-US"/>
              </w:rPr>
              <w:t xml:space="preserve">Общ размер на безвъзмездната финансова помощ </w:t>
            </w:r>
          </w:p>
        </w:tc>
        <w:tc>
          <w:tcPr>
            <w:tcW w:w="3543" w:type="dxa"/>
            <w:shd w:val="pct25" w:color="auto" w:fill="auto"/>
          </w:tcPr>
          <w:p w14:paraId="5C3A9E2A" w14:textId="77777777" w:rsidR="00DF2F39" w:rsidRPr="00C36AC8" w:rsidRDefault="00DF2F39" w:rsidP="004222A0">
            <w:pPr>
              <w:pStyle w:val="ListParagraph"/>
              <w:spacing w:after="360"/>
              <w:ind w:left="0"/>
              <w:jc w:val="center"/>
              <w:rPr>
                <w:rFonts w:eastAsiaTheme="minorHAnsi"/>
                <w:b/>
                <w:sz w:val="24"/>
                <w:szCs w:val="24"/>
                <w:lang w:eastAsia="en-US"/>
              </w:rPr>
            </w:pPr>
            <w:r w:rsidRPr="00C36AC8">
              <w:rPr>
                <w:rFonts w:eastAsiaTheme="minorHAnsi"/>
                <w:b/>
                <w:sz w:val="24"/>
                <w:szCs w:val="24"/>
                <w:lang w:eastAsia="en-US"/>
              </w:rPr>
              <w:t xml:space="preserve">Съфинансиране от Европейския фонд за регионално развитие </w:t>
            </w:r>
          </w:p>
        </w:tc>
        <w:tc>
          <w:tcPr>
            <w:tcW w:w="2821" w:type="dxa"/>
            <w:shd w:val="pct25" w:color="auto" w:fill="auto"/>
          </w:tcPr>
          <w:p w14:paraId="4FD2A9BE" w14:textId="77777777" w:rsidR="00DF2F39" w:rsidRPr="00C36AC8" w:rsidRDefault="00DF2F39" w:rsidP="004222A0">
            <w:pPr>
              <w:pStyle w:val="ListParagraph"/>
              <w:spacing w:after="360"/>
              <w:ind w:left="0"/>
              <w:jc w:val="center"/>
              <w:rPr>
                <w:rFonts w:eastAsiaTheme="minorHAnsi"/>
                <w:b/>
                <w:sz w:val="24"/>
                <w:szCs w:val="24"/>
                <w:lang w:eastAsia="en-US"/>
              </w:rPr>
            </w:pPr>
            <w:r w:rsidRPr="00C36AC8">
              <w:rPr>
                <w:rFonts w:eastAsiaTheme="minorHAnsi"/>
                <w:b/>
                <w:sz w:val="24"/>
                <w:szCs w:val="24"/>
                <w:lang w:eastAsia="en-US"/>
              </w:rPr>
              <w:t>Национално съфинансиране</w:t>
            </w:r>
          </w:p>
        </w:tc>
      </w:tr>
      <w:tr w:rsidR="00DF2F39" w:rsidRPr="00C36AC8" w14:paraId="2725190B" w14:textId="77777777" w:rsidTr="00DF2F39">
        <w:trPr>
          <w:trHeight w:val="453"/>
          <w:jc w:val="center"/>
        </w:trPr>
        <w:tc>
          <w:tcPr>
            <w:tcW w:w="2901" w:type="dxa"/>
          </w:tcPr>
          <w:p w14:paraId="148D35E4" w14:textId="30ACA4BC" w:rsidR="00DF2F39" w:rsidRPr="00C36AC8" w:rsidRDefault="00DF2F39" w:rsidP="00A46F39">
            <w:pPr>
              <w:spacing w:before="120" w:after="120"/>
              <w:jc w:val="center"/>
              <w:rPr>
                <w:b/>
                <w:sz w:val="24"/>
                <w:szCs w:val="24"/>
              </w:rPr>
            </w:pPr>
            <w:r w:rsidRPr="00C36AC8">
              <w:rPr>
                <w:b/>
                <w:sz w:val="24"/>
                <w:szCs w:val="24"/>
              </w:rPr>
              <w:t>48 000 000,00 лв.</w:t>
            </w:r>
          </w:p>
          <w:p w14:paraId="68068E3F" w14:textId="45287995" w:rsidR="00DF2F39" w:rsidRPr="00C36AC8" w:rsidRDefault="00A46F39" w:rsidP="00A46F39">
            <w:pPr>
              <w:pStyle w:val="ListParagraph"/>
              <w:spacing w:before="120" w:after="120"/>
              <w:ind w:left="0"/>
              <w:contextualSpacing w:val="0"/>
              <w:jc w:val="center"/>
              <w:rPr>
                <w:b/>
                <w:sz w:val="24"/>
                <w:szCs w:val="24"/>
              </w:rPr>
            </w:pPr>
            <w:r w:rsidRPr="00C36AC8">
              <w:rPr>
                <w:b/>
                <w:sz w:val="24"/>
                <w:szCs w:val="24"/>
              </w:rPr>
              <w:t>(</w:t>
            </w:r>
            <w:r w:rsidR="00DF2F39" w:rsidRPr="00C36AC8">
              <w:rPr>
                <w:b/>
                <w:sz w:val="24"/>
                <w:szCs w:val="24"/>
              </w:rPr>
              <w:t>24 542 010,30 евро</w:t>
            </w:r>
            <w:r w:rsidRPr="00C36AC8">
              <w:rPr>
                <w:b/>
                <w:sz w:val="24"/>
                <w:szCs w:val="24"/>
              </w:rPr>
              <w:t>)</w:t>
            </w:r>
            <w:r w:rsidR="00DF2F39" w:rsidRPr="00C36AC8">
              <w:rPr>
                <w:sz w:val="24"/>
                <w:szCs w:val="24"/>
              </w:rPr>
              <w:br/>
              <w:t>от които за:</w:t>
            </w:r>
          </w:p>
        </w:tc>
        <w:tc>
          <w:tcPr>
            <w:tcW w:w="3543" w:type="dxa"/>
          </w:tcPr>
          <w:p w14:paraId="181989FA" w14:textId="77777777" w:rsidR="00DF2F39" w:rsidRPr="00C36AC8" w:rsidRDefault="00F74FE5" w:rsidP="00A46F39">
            <w:pPr>
              <w:pStyle w:val="ListParagraph"/>
              <w:spacing w:before="120" w:after="120"/>
              <w:ind w:left="0"/>
              <w:contextualSpacing w:val="0"/>
              <w:jc w:val="center"/>
              <w:rPr>
                <w:rFonts w:eastAsiaTheme="minorHAnsi"/>
                <w:b/>
                <w:sz w:val="24"/>
                <w:szCs w:val="24"/>
                <w:lang w:eastAsia="en-US"/>
              </w:rPr>
            </w:pPr>
            <w:r w:rsidRPr="00C36AC8">
              <w:rPr>
                <w:rFonts w:eastAsiaTheme="minorHAnsi"/>
                <w:b/>
                <w:sz w:val="24"/>
                <w:szCs w:val="24"/>
                <w:lang w:eastAsia="en-US"/>
              </w:rPr>
              <w:t>39 393 027,09 лв.</w:t>
            </w:r>
          </w:p>
          <w:p w14:paraId="5E8BE61E" w14:textId="18556C73" w:rsidR="00F74FE5" w:rsidRPr="00C36AC8" w:rsidRDefault="00A46F39" w:rsidP="00A46F39">
            <w:pPr>
              <w:pStyle w:val="ListParagraph"/>
              <w:spacing w:before="120" w:after="120"/>
              <w:ind w:left="0"/>
              <w:contextualSpacing w:val="0"/>
              <w:jc w:val="center"/>
              <w:rPr>
                <w:rFonts w:eastAsiaTheme="minorHAnsi"/>
                <w:sz w:val="24"/>
                <w:szCs w:val="24"/>
                <w:lang w:eastAsia="en-US"/>
              </w:rPr>
            </w:pPr>
            <w:r w:rsidRPr="00C36AC8">
              <w:rPr>
                <w:rFonts w:eastAsiaTheme="minorHAnsi"/>
                <w:sz w:val="24"/>
                <w:szCs w:val="24"/>
                <w:lang w:eastAsia="en-US"/>
              </w:rPr>
              <w:t>(</w:t>
            </w:r>
            <w:r w:rsidR="00F74FE5" w:rsidRPr="00C36AC8">
              <w:rPr>
                <w:rFonts w:eastAsiaTheme="minorHAnsi"/>
                <w:sz w:val="24"/>
                <w:szCs w:val="24"/>
                <w:lang w:eastAsia="en-US"/>
              </w:rPr>
              <w:t>20 141 334,93 евро</w:t>
            </w:r>
            <w:r w:rsidRPr="00C36AC8">
              <w:rPr>
                <w:rFonts w:eastAsiaTheme="minorHAnsi"/>
                <w:sz w:val="24"/>
                <w:szCs w:val="24"/>
                <w:lang w:eastAsia="en-US"/>
              </w:rPr>
              <w:t>)</w:t>
            </w:r>
          </w:p>
        </w:tc>
        <w:tc>
          <w:tcPr>
            <w:tcW w:w="2821" w:type="dxa"/>
          </w:tcPr>
          <w:p w14:paraId="30584B6F" w14:textId="77777777" w:rsidR="00DF2F39" w:rsidRPr="00C36AC8" w:rsidRDefault="00F74FE5" w:rsidP="00A46F39">
            <w:pPr>
              <w:pStyle w:val="ListParagraph"/>
              <w:spacing w:before="120" w:after="120"/>
              <w:ind w:left="0"/>
              <w:contextualSpacing w:val="0"/>
              <w:jc w:val="center"/>
              <w:rPr>
                <w:rFonts w:eastAsiaTheme="minorHAnsi"/>
                <w:b/>
                <w:bCs/>
                <w:sz w:val="24"/>
                <w:szCs w:val="24"/>
                <w:lang w:eastAsia="en-US"/>
              </w:rPr>
            </w:pPr>
            <w:r w:rsidRPr="00C36AC8">
              <w:rPr>
                <w:rFonts w:eastAsiaTheme="minorHAnsi"/>
                <w:b/>
                <w:bCs/>
                <w:sz w:val="24"/>
                <w:szCs w:val="24"/>
                <w:lang w:eastAsia="en-US"/>
              </w:rPr>
              <w:t>8 606 972,91 лв.</w:t>
            </w:r>
          </w:p>
          <w:p w14:paraId="380807EE" w14:textId="5183B028" w:rsidR="00F74FE5" w:rsidRPr="00C36AC8" w:rsidRDefault="00A46F39" w:rsidP="00A46F39">
            <w:pPr>
              <w:pStyle w:val="ListParagraph"/>
              <w:spacing w:before="120" w:after="120"/>
              <w:ind w:left="0"/>
              <w:contextualSpacing w:val="0"/>
              <w:jc w:val="center"/>
              <w:rPr>
                <w:rFonts w:eastAsiaTheme="minorHAnsi"/>
                <w:sz w:val="24"/>
                <w:szCs w:val="24"/>
                <w:lang w:eastAsia="en-US"/>
              </w:rPr>
            </w:pPr>
            <w:r w:rsidRPr="00C36AC8">
              <w:rPr>
                <w:rFonts w:eastAsiaTheme="minorHAnsi"/>
                <w:sz w:val="24"/>
                <w:szCs w:val="24"/>
                <w:lang w:eastAsia="en-US"/>
              </w:rPr>
              <w:t>(</w:t>
            </w:r>
            <w:r w:rsidR="00F74FE5" w:rsidRPr="00C36AC8">
              <w:rPr>
                <w:rFonts w:eastAsiaTheme="minorHAnsi"/>
                <w:sz w:val="24"/>
                <w:szCs w:val="24"/>
                <w:lang w:eastAsia="en-US"/>
              </w:rPr>
              <w:t>4 400 675,37 евро</w:t>
            </w:r>
            <w:r w:rsidRPr="00C36AC8">
              <w:rPr>
                <w:rFonts w:eastAsiaTheme="minorHAnsi"/>
                <w:sz w:val="24"/>
                <w:szCs w:val="24"/>
                <w:lang w:eastAsia="en-US"/>
              </w:rPr>
              <w:t>)</w:t>
            </w:r>
          </w:p>
        </w:tc>
      </w:tr>
      <w:tr w:rsidR="00DF2F39" w:rsidRPr="00C36AC8" w14:paraId="092BA535" w14:textId="77777777" w:rsidTr="00DF2F39">
        <w:trPr>
          <w:trHeight w:val="453"/>
          <w:jc w:val="center"/>
        </w:trPr>
        <w:tc>
          <w:tcPr>
            <w:tcW w:w="2901" w:type="dxa"/>
          </w:tcPr>
          <w:p w14:paraId="553E7DD5" w14:textId="77777777" w:rsidR="00DF2F39" w:rsidRPr="00C36AC8" w:rsidRDefault="00DF2F39" w:rsidP="00A46F39">
            <w:pPr>
              <w:pStyle w:val="ListParagraph"/>
              <w:spacing w:after="360"/>
              <w:ind w:left="0"/>
              <w:jc w:val="center"/>
              <w:rPr>
                <w:rFonts w:eastAsiaTheme="minorHAnsi"/>
                <w:sz w:val="24"/>
                <w:szCs w:val="24"/>
                <w:lang w:eastAsia="en-US"/>
              </w:rPr>
            </w:pPr>
            <w:r w:rsidRPr="00C36AC8">
              <w:rPr>
                <w:rFonts w:eastAsiaTheme="minorHAnsi"/>
                <w:sz w:val="22"/>
                <w:szCs w:val="24"/>
                <w:lang w:eastAsia="en-US"/>
              </w:rPr>
              <w:t>По-слабо развити региони</w:t>
            </w:r>
            <w:r w:rsidRPr="00C36AC8">
              <w:rPr>
                <w:rStyle w:val="FootnoteReference"/>
                <w:rFonts w:eastAsiaTheme="minorHAnsi"/>
                <w:sz w:val="24"/>
                <w:szCs w:val="24"/>
                <w:lang w:eastAsia="en-US"/>
              </w:rPr>
              <w:footnoteReference w:id="1"/>
            </w:r>
          </w:p>
          <w:p w14:paraId="596E2F1E" w14:textId="66D904A4" w:rsidR="00DF2F39" w:rsidRPr="00C36AC8" w:rsidRDefault="00F74FE5" w:rsidP="00A46F39">
            <w:pPr>
              <w:pStyle w:val="ListParagraph"/>
              <w:spacing w:after="360"/>
              <w:ind w:left="0"/>
              <w:jc w:val="center"/>
              <w:rPr>
                <w:rFonts w:eastAsiaTheme="minorHAnsi"/>
                <w:sz w:val="24"/>
                <w:szCs w:val="24"/>
                <w:lang w:eastAsia="en-US"/>
              </w:rPr>
            </w:pPr>
            <w:r w:rsidRPr="00C36AC8">
              <w:rPr>
                <w:rFonts w:eastAsiaTheme="minorHAnsi"/>
                <w:b/>
                <w:sz w:val="24"/>
                <w:szCs w:val="24"/>
                <w:lang w:eastAsia="en-US"/>
              </w:rPr>
              <w:t>38 620 180,59</w:t>
            </w:r>
            <w:r w:rsidR="00DF2F39" w:rsidRPr="00C36AC8">
              <w:rPr>
                <w:rFonts w:eastAsiaTheme="minorHAnsi"/>
                <w:sz w:val="24"/>
                <w:szCs w:val="24"/>
                <w:lang w:eastAsia="en-US"/>
              </w:rPr>
              <w:br/>
              <w:t>(</w:t>
            </w:r>
            <w:r w:rsidRPr="00C36AC8">
              <w:rPr>
                <w:rFonts w:eastAsiaTheme="minorHAnsi"/>
                <w:sz w:val="24"/>
                <w:szCs w:val="24"/>
                <w:lang w:eastAsia="en-US"/>
              </w:rPr>
              <w:t xml:space="preserve">19 746 184,79 </w:t>
            </w:r>
            <w:r w:rsidR="00DF2F39" w:rsidRPr="00C36AC8">
              <w:rPr>
                <w:rFonts w:eastAsiaTheme="minorHAnsi"/>
                <w:sz w:val="24"/>
                <w:szCs w:val="24"/>
                <w:lang w:eastAsia="en-US"/>
              </w:rPr>
              <w:t>евро)</w:t>
            </w:r>
          </w:p>
        </w:tc>
        <w:tc>
          <w:tcPr>
            <w:tcW w:w="3543" w:type="dxa"/>
          </w:tcPr>
          <w:p w14:paraId="4530C5B5" w14:textId="77777777" w:rsidR="00DF2F39" w:rsidRPr="00C36AC8" w:rsidRDefault="00F74FE5" w:rsidP="00A46F39">
            <w:pPr>
              <w:pStyle w:val="ListParagraph"/>
              <w:spacing w:before="120" w:after="120"/>
              <w:ind w:left="0"/>
              <w:contextualSpacing w:val="0"/>
              <w:jc w:val="center"/>
              <w:rPr>
                <w:b/>
                <w:sz w:val="24"/>
                <w:szCs w:val="24"/>
              </w:rPr>
            </w:pPr>
            <w:r w:rsidRPr="00C36AC8">
              <w:rPr>
                <w:b/>
                <w:sz w:val="24"/>
                <w:szCs w:val="24"/>
              </w:rPr>
              <w:t>32 827 153,50 лв.</w:t>
            </w:r>
          </w:p>
          <w:p w14:paraId="73126A76" w14:textId="33F6BBF1" w:rsidR="00F74FE5" w:rsidRPr="00C36AC8" w:rsidRDefault="00A46F39" w:rsidP="00A46F39">
            <w:pPr>
              <w:pStyle w:val="ListParagraph"/>
              <w:spacing w:before="120" w:after="120"/>
              <w:ind w:left="0"/>
              <w:contextualSpacing w:val="0"/>
              <w:jc w:val="center"/>
              <w:rPr>
                <w:sz w:val="24"/>
                <w:szCs w:val="24"/>
              </w:rPr>
            </w:pPr>
            <w:r w:rsidRPr="00C36AC8">
              <w:rPr>
                <w:sz w:val="24"/>
                <w:szCs w:val="24"/>
              </w:rPr>
              <w:t>(</w:t>
            </w:r>
            <w:r w:rsidR="00F74FE5" w:rsidRPr="00C36AC8">
              <w:rPr>
                <w:sz w:val="24"/>
                <w:szCs w:val="24"/>
              </w:rPr>
              <w:t>16 784 257,07 евро</w:t>
            </w:r>
            <w:r w:rsidRPr="00C36AC8">
              <w:rPr>
                <w:sz w:val="24"/>
                <w:szCs w:val="24"/>
              </w:rPr>
              <w:t>)</w:t>
            </w:r>
          </w:p>
        </w:tc>
        <w:tc>
          <w:tcPr>
            <w:tcW w:w="2821" w:type="dxa"/>
          </w:tcPr>
          <w:p w14:paraId="567CC062" w14:textId="77777777" w:rsidR="00DF2F39" w:rsidRPr="00C36AC8" w:rsidRDefault="00F74FE5" w:rsidP="00A46F39">
            <w:pPr>
              <w:pStyle w:val="ListParagraph"/>
              <w:spacing w:before="120" w:after="120"/>
              <w:ind w:left="0"/>
              <w:contextualSpacing w:val="0"/>
              <w:jc w:val="center"/>
              <w:rPr>
                <w:b/>
                <w:bCs/>
                <w:sz w:val="24"/>
                <w:szCs w:val="24"/>
              </w:rPr>
            </w:pPr>
            <w:r w:rsidRPr="00C36AC8">
              <w:rPr>
                <w:b/>
                <w:bCs/>
                <w:sz w:val="24"/>
                <w:szCs w:val="24"/>
              </w:rPr>
              <w:t>5 793 027,09 лв</w:t>
            </w:r>
          </w:p>
          <w:p w14:paraId="248B2588" w14:textId="627A0F99" w:rsidR="00F74FE5" w:rsidRPr="00C36AC8" w:rsidRDefault="00A46F39" w:rsidP="00A46F39">
            <w:pPr>
              <w:pStyle w:val="ListParagraph"/>
              <w:spacing w:before="120" w:after="120"/>
              <w:ind w:left="0"/>
              <w:contextualSpacing w:val="0"/>
              <w:jc w:val="center"/>
              <w:rPr>
                <w:sz w:val="24"/>
                <w:szCs w:val="24"/>
              </w:rPr>
            </w:pPr>
            <w:r w:rsidRPr="00C36AC8">
              <w:rPr>
                <w:sz w:val="24"/>
                <w:szCs w:val="24"/>
              </w:rPr>
              <w:t>(</w:t>
            </w:r>
            <w:r w:rsidR="00F74FE5" w:rsidRPr="00C36AC8">
              <w:rPr>
                <w:sz w:val="24"/>
                <w:szCs w:val="24"/>
              </w:rPr>
              <w:t>2 961 927,72 евро</w:t>
            </w:r>
            <w:r w:rsidRPr="00C36AC8">
              <w:rPr>
                <w:sz w:val="24"/>
                <w:szCs w:val="24"/>
              </w:rPr>
              <w:t>)</w:t>
            </w:r>
          </w:p>
        </w:tc>
      </w:tr>
      <w:tr w:rsidR="00DF2F39" w:rsidRPr="00C36AC8" w14:paraId="4F9A3272" w14:textId="77777777" w:rsidTr="00DF2F39">
        <w:trPr>
          <w:trHeight w:val="453"/>
          <w:jc w:val="center"/>
        </w:trPr>
        <w:tc>
          <w:tcPr>
            <w:tcW w:w="2901" w:type="dxa"/>
            <w:tcBorders>
              <w:bottom w:val="single" w:sz="4" w:space="0" w:color="auto"/>
            </w:tcBorders>
          </w:tcPr>
          <w:p w14:paraId="6A6D8AB7" w14:textId="153B172F" w:rsidR="00DF2F39" w:rsidRPr="00C36AC8" w:rsidRDefault="00DF2F39" w:rsidP="00A46F39">
            <w:pPr>
              <w:pStyle w:val="ListParagraph"/>
              <w:spacing w:after="360"/>
              <w:ind w:left="0"/>
              <w:jc w:val="center"/>
              <w:rPr>
                <w:rFonts w:eastAsiaTheme="minorHAnsi"/>
                <w:sz w:val="24"/>
                <w:szCs w:val="24"/>
                <w:lang w:eastAsia="en-US"/>
              </w:rPr>
            </w:pPr>
            <w:r w:rsidRPr="00C36AC8">
              <w:rPr>
                <w:rFonts w:eastAsiaTheme="minorHAnsi"/>
                <w:sz w:val="22"/>
                <w:szCs w:val="24"/>
                <w:lang w:eastAsia="en-US"/>
              </w:rPr>
              <w:lastRenderedPageBreak/>
              <w:t>Региони в преход</w:t>
            </w:r>
            <w:r w:rsidRPr="00C36AC8">
              <w:rPr>
                <w:rStyle w:val="FootnoteReference"/>
                <w:rFonts w:eastAsiaTheme="minorHAnsi"/>
                <w:sz w:val="22"/>
                <w:szCs w:val="24"/>
                <w:lang w:eastAsia="en-US"/>
              </w:rPr>
              <w:footnoteReference w:id="2"/>
            </w:r>
            <w:r w:rsidRPr="00C36AC8">
              <w:rPr>
                <w:rFonts w:eastAsiaTheme="minorHAnsi"/>
                <w:sz w:val="22"/>
                <w:szCs w:val="24"/>
                <w:lang w:eastAsia="en-US"/>
              </w:rPr>
              <w:t xml:space="preserve"> (ЮЗР) </w:t>
            </w:r>
            <w:r w:rsidRPr="00C36AC8">
              <w:rPr>
                <w:rFonts w:eastAsiaTheme="minorHAnsi"/>
                <w:sz w:val="24"/>
                <w:szCs w:val="24"/>
                <w:lang w:eastAsia="en-US"/>
              </w:rPr>
              <w:br/>
            </w:r>
            <w:r w:rsidR="00F74FE5" w:rsidRPr="00C36AC8">
              <w:rPr>
                <w:rFonts w:eastAsiaTheme="minorHAnsi"/>
                <w:b/>
                <w:sz w:val="24"/>
                <w:szCs w:val="24"/>
                <w:lang w:eastAsia="en-US"/>
              </w:rPr>
              <w:t xml:space="preserve">9 379 819,41 </w:t>
            </w:r>
            <w:r w:rsidRPr="00C36AC8">
              <w:rPr>
                <w:rFonts w:eastAsiaTheme="minorHAnsi"/>
                <w:b/>
                <w:sz w:val="24"/>
                <w:szCs w:val="24"/>
                <w:lang w:eastAsia="en-US"/>
              </w:rPr>
              <w:t xml:space="preserve">лева </w:t>
            </w:r>
            <w:r w:rsidRPr="00C36AC8">
              <w:rPr>
                <w:rFonts w:eastAsiaTheme="minorHAnsi"/>
                <w:b/>
                <w:sz w:val="24"/>
                <w:szCs w:val="24"/>
                <w:lang w:eastAsia="en-US"/>
              </w:rPr>
              <w:br/>
            </w:r>
            <w:r w:rsidRPr="00C36AC8">
              <w:rPr>
                <w:rFonts w:eastAsiaTheme="minorHAnsi"/>
                <w:sz w:val="24"/>
                <w:szCs w:val="24"/>
                <w:lang w:eastAsia="en-US"/>
              </w:rPr>
              <w:t>(</w:t>
            </w:r>
            <w:r w:rsidR="00F74FE5" w:rsidRPr="00C36AC8">
              <w:rPr>
                <w:rFonts w:eastAsiaTheme="minorHAnsi"/>
                <w:sz w:val="24"/>
                <w:szCs w:val="24"/>
                <w:lang w:eastAsia="en-US"/>
              </w:rPr>
              <w:t xml:space="preserve">4 795 825,51 </w:t>
            </w:r>
            <w:r w:rsidRPr="00C36AC8">
              <w:rPr>
                <w:rFonts w:eastAsiaTheme="minorHAnsi"/>
                <w:sz w:val="24"/>
                <w:szCs w:val="24"/>
                <w:lang w:eastAsia="en-US"/>
              </w:rPr>
              <w:t>евро)</w:t>
            </w:r>
          </w:p>
        </w:tc>
        <w:tc>
          <w:tcPr>
            <w:tcW w:w="3543" w:type="dxa"/>
            <w:tcBorders>
              <w:bottom w:val="single" w:sz="4" w:space="0" w:color="auto"/>
            </w:tcBorders>
          </w:tcPr>
          <w:p w14:paraId="25A26E4A" w14:textId="77777777" w:rsidR="00DF2F39" w:rsidRPr="00C36AC8" w:rsidRDefault="00F74FE5" w:rsidP="00A46F39">
            <w:pPr>
              <w:pStyle w:val="ListParagraph"/>
              <w:spacing w:before="120" w:after="120"/>
              <w:ind w:left="0"/>
              <w:contextualSpacing w:val="0"/>
              <w:jc w:val="center"/>
              <w:rPr>
                <w:b/>
                <w:sz w:val="24"/>
                <w:szCs w:val="24"/>
              </w:rPr>
            </w:pPr>
            <w:r w:rsidRPr="00C36AC8">
              <w:rPr>
                <w:b/>
                <w:sz w:val="24"/>
                <w:szCs w:val="24"/>
              </w:rPr>
              <w:t>6 565 873,59 лв.</w:t>
            </w:r>
          </w:p>
          <w:p w14:paraId="076F6B9F" w14:textId="2C0C584E" w:rsidR="00F74FE5" w:rsidRPr="00C36AC8" w:rsidRDefault="00A46F39" w:rsidP="00A46F39">
            <w:pPr>
              <w:pStyle w:val="ListParagraph"/>
              <w:spacing w:before="120" w:after="120"/>
              <w:ind w:left="0"/>
              <w:contextualSpacing w:val="0"/>
              <w:jc w:val="center"/>
              <w:rPr>
                <w:sz w:val="24"/>
                <w:szCs w:val="24"/>
              </w:rPr>
            </w:pPr>
            <w:r w:rsidRPr="00C36AC8">
              <w:rPr>
                <w:sz w:val="24"/>
                <w:szCs w:val="24"/>
              </w:rPr>
              <w:t>(</w:t>
            </w:r>
            <w:r w:rsidR="00F74FE5" w:rsidRPr="00C36AC8">
              <w:rPr>
                <w:sz w:val="24"/>
                <w:szCs w:val="24"/>
              </w:rPr>
              <w:t>3 357 077,86 евро</w:t>
            </w:r>
            <w:r w:rsidRPr="00C36AC8">
              <w:rPr>
                <w:sz w:val="24"/>
                <w:szCs w:val="24"/>
              </w:rPr>
              <w:t>)</w:t>
            </w:r>
          </w:p>
        </w:tc>
        <w:tc>
          <w:tcPr>
            <w:tcW w:w="2821" w:type="dxa"/>
            <w:tcBorders>
              <w:bottom w:val="single" w:sz="4" w:space="0" w:color="auto"/>
            </w:tcBorders>
          </w:tcPr>
          <w:p w14:paraId="2F7C3BE2" w14:textId="77777777" w:rsidR="00DF2F39" w:rsidRPr="00C36AC8" w:rsidRDefault="00F74FE5" w:rsidP="00A46F39">
            <w:pPr>
              <w:pStyle w:val="ListParagraph"/>
              <w:spacing w:before="120" w:after="120"/>
              <w:ind w:left="0"/>
              <w:contextualSpacing w:val="0"/>
              <w:jc w:val="center"/>
              <w:rPr>
                <w:b/>
                <w:bCs/>
                <w:sz w:val="24"/>
                <w:szCs w:val="24"/>
              </w:rPr>
            </w:pPr>
            <w:r w:rsidRPr="00C36AC8">
              <w:rPr>
                <w:b/>
                <w:bCs/>
                <w:sz w:val="24"/>
                <w:szCs w:val="24"/>
              </w:rPr>
              <w:t>2 813 945,82 лв.</w:t>
            </w:r>
          </w:p>
          <w:p w14:paraId="58805DC5" w14:textId="47029400" w:rsidR="00F74FE5" w:rsidRPr="00C36AC8" w:rsidRDefault="00A46F39" w:rsidP="00A46F39">
            <w:pPr>
              <w:pStyle w:val="ListParagraph"/>
              <w:spacing w:before="120" w:after="120"/>
              <w:ind w:left="0"/>
              <w:contextualSpacing w:val="0"/>
              <w:jc w:val="center"/>
              <w:rPr>
                <w:sz w:val="24"/>
                <w:szCs w:val="24"/>
              </w:rPr>
            </w:pPr>
            <w:r w:rsidRPr="00C36AC8">
              <w:rPr>
                <w:sz w:val="24"/>
                <w:szCs w:val="24"/>
              </w:rPr>
              <w:t>(</w:t>
            </w:r>
            <w:r w:rsidR="00F74FE5" w:rsidRPr="00C36AC8">
              <w:rPr>
                <w:sz w:val="24"/>
                <w:szCs w:val="24"/>
              </w:rPr>
              <w:t>1 438 747,65 евро</w:t>
            </w:r>
            <w:r w:rsidRPr="00C36AC8">
              <w:rPr>
                <w:sz w:val="24"/>
                <w:szCs w:val="24"/>
              </w:rPr>
              <w:t>)</w:t>
            </w:r>
          </w:p>
        </w:tc>
      </w:tr>
    </w:tbl>
    <w:p w14:paraId="4EA7009B" w14:textId="77777777" w:rsidR="00BA2E00" w:rsidRPr="00C36AC8" w:rsidRDefault="004A58E5" w:rsidP="00394B8E">
      <w:pPr>
        <w:pStyle w:val="Heading2"/>
        <w:spacing w:before="120" w:after="120"/>
        <w:rPr>
          <w:rFonts w:ascii="Times New Roman" w:hAnsi="Times New Roman" w:cs="Times New Roman"/>
        </w:rPr>
      </w:pPr>
      <w:bookmarkStart w:id="9" w:name="_Toc195529193"/>
      <w:r w:rsidRPr="00C36AC8">
        <w:rPr>
          <w:rFonts w:ascii="Times New Roman" w:hAnsi="Times New Roman" w:cs="Times New Roman"/>
        </w:rPr>
        <w:t>9</w:t>
      </w:r>
      <w:r w:rsidR="002325A3" w:rsidRPr="00C36AC8">
        <w:rPr>
          <w:rFonts w:ascii="Times New Roman" w:hAnsi="Times New Roman" w:cs="Times New Roman"/>
        </w:rPr>
        <w:t xml:space="preserve">. </w:t>
      </w:r>
      <w:r w:rsidR="00660733" w:rsidRPr="00C36AC8">
        <w:rPr>
          <w:rFonts w:ascii="Times New Roman" w:hAnsi="Times New Roman" w:cs="Times New Roman"/>
        </w:rPr>
        <w:t>Минимален (ако е приложимо) и максимален размер на безвъзмездната финансова помощ за конкретен проект</w:t>
      </w:r>
      <w:r w:rsidR="00BA2E00" w:rsidRPr="00C36AC8">
        <w:rPr>
          <w:rFonts w:ascii="Times New Roman" w:hAnsi="Times New Roman" w:cs="Times New Roman"/>
        </w:rPr>
        <w:t>:</w:t>
      </w:r>
      <w:bookmarkEnd w:id="9"/>
    </w:p>
    <w:p w14:paraId="77CF1126" w14:textId="0C769246" w:rsidR="00660733" w:rsidRPr="00C36AC8" w:rsidRDefault="00660733"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По </w:t>
      </w:r>
      <w:r w:rsidR="00F17CBD" w:rsidRPr="00C36AC8">
        <w:rPr>
          <w:rFonts w:ascii="Times New Roman" w:hAnsi="Times New Roman" w:cs="Times New Roman"/>
          <w:sz w:val="24"/>
          <w:szCs w:val="24"/>
        </w:rPr>
        <w:t xml:space="preserve">настоящата </w:t>
      </w:r>
      <w:r w:rsidRPr="00C36AC8">
        <w:rPr>
          <w:rFonts w:ascii="Times New Roman" w:hAnsi="Times New Roman" w:cs="Times New Roman"/>
          <w:sz w:val="24"/>
          <w:szCs w:val="24"/>
        </w:rPr>
        <w:t xml:space="preserve">процедура няма изискване за </w:t>
      </w:r>
      <w:r w:rsidRPr="00C36AC8">
        <w:rPr>
          <w:rFonts w:ascii="Times New Roman" w:hAnsi="Times New Roman" w:cs="Times New Roman"/>
          <w:b/>
          <w:sz w:val="24"/>
          <w:szCs w:val="24"/>
        </w:rPr>
        <w:t>минимален размер</w:t>
      </w:r>
      <w:r w:rsidRPr="00C36AC8">
        <w:rPr>
          <w:rFonts w:ascii="Times New Roman" w:hAnsi="Times New Roman" w:cs="Times New Roman"/>
          <w:sz w:val="24"/>
          <w:szCs w:val="24"/>
        </w:rPr>
        <w:t xml:space="preserve"> на безвъзмездната финансова помощ. </w:t>
      </w:r>
    </w:p>
    <w:p w14:paraId="5DD1CCA6" w14:textId="1186795C" w:rsidR="00660733" w:rsidRPr="00C36AC8" w:rsidRDefault="00660733"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b/>
          <w:sz w:val="24"/>
          <w:szCs w:val="24"/>
        </w:rPr>
        <w:t>Максималният размер</w:t>
      </w:r>
      <w:r w:rsidRPr="00C36AC8">
        <w:rPr>
          <w:rFonts w:ascii="Times New Roman" w:hAnsi="Times New Roman" w:cs="Times New Roman"/>
          <w:sz w:val="24"/>
          <w:szCs w:val="24"/>
        </w:rPr>
        <w:t xml:space="preserve"> на безвъзмездна финансова помощ</w:t>
      </w:r>
      <w:r w:rsidR="00636449" w:rsidRPr="00C36AC8">
        <w:rPr>
          <w:rFonts w:ascii="Times New Roman" w:hAnsi="Times New Roman" w:cs="Times New Roman"/>
          <w:sz w:val="24"/>
          <w:szCs w:val="24"/>
        </w:rPr>
        <w:t xml:space="preserve"> </w:t>
      </w:r>
      <w:r w:rsidR="005B2E35" w:rsidRPr="00C36AC8">
        <w:rPr>
          <w:rFonts w:ascii="Times New Roman" w:hAnsi="Times New Roman" w:cs="Times New Roman"/>
          <w:sz w:val="24"/>
          <w:szCs w:val="24"/>
        </w:rPr>
        <w:t>е</w:t>
      </w:r>
      <w:r w:rsidR="00735800" w:rsidRPr="00C36AC8">
        <w:rPr>
          <w:rFonts w:ascii="Times New Roman" w:hAnsi="Times New Roman" w:cs="Times New Roman"/>
          <w:sz w:val="24"/>
          <w:szCs w:val="24"/>
        </w:rPr>
        <w:t xml:space="preserve"> </w:t>
      </w:r>
      <w:r w:rsidR="00585F3B" w:rsidRPr="00C36AC8">
        <w:rPr>
          <w:rFonts w:ascii="Times New Roman" w:hAnsi="Times New Roman" w:cs="Times New Roman"/>
          <w:b/>
          <w:sz w:val="24"/>
          <w:szCs w:val="24"/>
        </w:rPr>
        <w:t>48 000 000 лева  ( 24 542 010,30 евро).</w:t>
      </w:r>
    </w:p>
    <w:p w14:paraId="54A4E13B" w14:textId="77777777" w:rsidR="002325A3" w:rsidRPr="00C36AC8" w:rsidRDefault="00CB14EE" w:rsidP="00394B8E">
      <w:pPr>
        <w:pStyle w:val="Heading2"/>
        <w:spacing w:before="120" w:after="120"/>
        <w:rPr>
          <w:rFonts w:ascii="Times New Roman" w:hAnsi="Times New Roman" w:cs="Times New Roman"/>
        </w:rPr>
      </w:pPr>
      <w:bookmarkStart w:id="10" w:name="_Toc195529194"/>
      <w:r w:rsidRPr="00C36AC8">
        <w:rPr>
          <w:rFonts w:ascii="Times New Roman" w:hAnsi="Times New Roman" w:cs="Times New Roman"/>
        </w:rPr>
        <w:t>1</w:t>
      </w:r>
      <w:r w:rsidR="004A58E5" w:rsidRPr="00C36AC8">
        <w:rPr>
          <w:rFonts w:ascii="Times New Roman" w:hAnsi="Times New Roman" w:cs="Times New Roman"/>
        </w:rPr>
        <w:t>0</w:t>
      </w:r>
      <w:r w:rsidRPr="00C36AC8">
        <w:rPr>
          <w:rFonts w:ascii="Times New Roman" w:hAnsi="Times New Roman" w:cs="Times New Roman"/>
        </w:rPr>
        <w:t>.</w:t>
      </w:r>
      <w:r w:rsidR="004A58E5" w:rsidRPr="00C36AC8">
        <w:rPr>
          <w:rFonts w:ascii="Times New Roman" w:hAnsi="Times New Roman" w:cs="Times New Roman"/>
        </w:rPr>
        <w:t xml:space="preserve"> </w:t>
      </w:r>
      <w:r w:rsidR="002325A3" w:rsidRPr="00C36AC8">
        <w:rPr>
          <w:rFonts w:ascii="Times New Roman" w:hAnsi="Times New Roman" w:cs="Times New Roman"/>
        </w:rPr>
        <w:t>Процент на съфинансиране:</w:t>
      </w:r>
      <w:bookmarkEnd w:id="10"/>
    </w:p>
    <w:p w14:paraId="546187F9" w14:textId="73893EBD" w:rsidR="002325A3" w:rsidRPr="00C36AC8" w:rsidRDefault="00CD046B" w:rsidP="008D64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b/>
          <w:sz w:val="24"/>
          <w:szCs w:val="24"/>
        </w:rPr>
        <w:t>Интензитетът</w:t>
      </w:r>
      <w:r w:rsidRPr="00C36AC8">
        <w:rPr>
          <w:rFonts w:ascii="Times New Roman" w:hAnsi="Times New Roman" w:cs="Times New Roman"/>
          <w:sz w:val="24"/>
          <w:szCs w:val="24"/>
        </w:rPr>
        <w:t xml:space="preserve"> на безвъзмездната </w:t>
      </w:r>
      <w:r w:rsidR="00CB3CE5" w:rsidRPr="00C36AC8">
        <w:rPr>
          <w:rFonts w:ascii="Times New Roman" w:hAnsi="Times New Roman" w:cs="Times New Roman"/>
          <w:sz w:val="24"/>
          <w:szCs w:val="24"/>
        </w:rPr>
        <w:t xml:space="preserve">финансова </w:t>
      </w:r>
      <w:r w:rsidRPr="00C36AC8">
        <w:rPr>
          <w:rFonts w:ascii="Times New Roman" w:hAnsi="Times New Roman" w:cs="Times New Roman"/>
          <w:sz w:val="24"/>
          <w:szCs w:val="24"/>
        </w:rPr>
        <w:t xml:space="preserve">помощ по настоящата процедура е </w:t>
      </w:r>
      <w:r w:rsidR="00BC7952" w:rsidRPr="00C36AC8">
        <w:rPr>
          <w:rFonts w:ascii="Times New Roman" w:hAnsi="Times New Roman" w:cs="Times New Roman"/>
          <w:sz w:val="24"/>
          <w:szCs w:val="24"/>
        </w:rPr>
        <w:t>100</w:t>
      </w:r>
      <w:r w:rsidR="00403EAC" w:rsidRPr="00C36AC8">
        <w:rPr>
          <w:rFonts w:ascii="Times New Roman" w:hAnsi="Times New Roman" w:cs="Times New Roman"/>
          <w:sz w:val="24"/>
          <w:szCs w:val="24"/>
        </w:rPr>
        <w:t xml:space="preserve"> </w:t>
      </w:r>
      <w:r w:rsidR="00BC7952" w:rsidRPr="00C36AC8">
        <w:rPr>
          <w:rFonts w:ascii="Times New Roman" w:hAnsi="Times New Roman" w:cs="Times New Roman"/>
          <w:sz w:val="24"/>
          <w:szCs w:val="24"/>
        </w:rPr>
        <w:t>%.</w:t>
      </w:r>
      <w:r w:rsidR="003558FF" w:rsidRPr="00C36AC8">
        <w:rPr>
          <w:rFonts w:ascii="Times New Roman" w:hAnsi="Times New Roman" w:cs="Times New Roman"/>
          <w:sz w:val="24"/>
          <w:szCs w:val="24"/>
        </w:rPr>
        <w:t xml:space="preserve"> </w:t>
      </w:r>
    </w:p>
    <w:p w14:paraId="3CAA38BE" w14:textId="77777777" w:rsidR="002325A3" w:rsidRPr="00C36AC8" w:rsidRDefault="00CB14EE" w:rsidP="00394B8E">
      <w:pPr>
        <w:pStyle w:val="Heading2"/>
        <w:spacing w:before="120" w:after="120"/>
        <w:rPr>
          <w:rFonts w:ascii="Times New Roman" w:hAnsi="Times New Roman" w:cs="Times New Roman"/>
        </w:rPr>
      </w:pPr>
      <w:bookmarkStart w:id="11" w:name="_Toc195529195"/>
      <w:r w:rsidRPr="00C36AC8">
        <w:rPr>
          <w:rFonts w:ascii="Times New Roman" w:hAnsi="Times New Roman" w:cs="Times New Roman"/>
        </w:rPr>
        <w:t>1</w:t>
      </w:r>
      <w:r w:rsidR="004A58E5" w:rsidRPr="00C36AC8">
        <w:rPr>
          <w:rFonts w:ascii="Times New Roman" w:hAnsi="Times New Roman" w:cs="Times New Roman"/>
        </w:rPr>
        <w:t>1</w:t>
      </w:r>
      <w:r w:rsidR="002325A3" w:rsidRPr="00C36AC8">
        <w:rPr>
          <w:rFonts w:ascii="Times New Roman" w:hAnsi="Times New Roman" w:cs="Times New Roman"/>
        </w:rPr>
        <w:t>. Допустими кандидати:</w:t>
      </w:r>
      <w:bookmarkEnd w:id="11"/>
      <w:r w:rsidR="002325A3" w:rsidRPr="00C36AC8">
        <w:rPr>
          <w:rFonts w:ascii="Times New Roman" w:hAnsi="Times New Roman" w:cs="Times New Roman"/>
        </w:rPr>
        <w:t xml:space="preserve"> </w:t>
      </w:r>
    </w:p>
    <w:p w14:paraId="694FB054" w14:textId="3B3778F7" w:rsidR="00231168" w:rsidRPr="00C36AC8" w:rsidRDefault="00231168" w:rsidP="0063644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Допустим кандидат</w:t>
      </w:r>
      <w:r w:rsidRPr="00C36AC8">
        <w:rPr>
          <w:rFonts w:ascii="Times New Roman" w:hAnsi="Times New Roman" w:cs="Times New Roman"/>
          <w:sz w:val="24"/>
          <w:szCs w:val="24"/>
        </w:rPr>
        <w:t xml:space="preserve"> по процедурата, по смисъла на чл. 25, ал. 1, т. 2 от Закона за управление на средствата от европейските фондове при споделено управление (ЗУСЕФСУ) и чл. 2, т. 2 от ПМС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6D1AE0" w:rsidRPr="00C36AC8">
        <w:rPr>
          <w:rFonts w:ascii="Times New Roman" w:hAnsi="Times New Roman" w:cs="Times New Roman"/>
          <w:sz w:val="24"/>
          <w:szCs w:val="24"/>
        </w:rPr>
        <w:t>.</w:t>
      </w:r>
      <w:r w:rsidRPr="00C36AC8">
        <w:rPr>
          <w:rFonts w:ascii="Times New Roman" w:hAnsi="Times New Roman" w:cs="Times New Roman"/>
          <w:sz w:val="24"/>
          <w:szCs w:val="24"/>
        </w:rPr>
        <w:t xml:space="preserve"> (ПМС № 23</w:t>
      </w:r>
      <w:r w:rsidR="004C04CC">
        <w:rPr>
          <w:rFonts w:ascii="Times New Roman" w:hAnsi="Times New Roman" w:cs="Times New Roman"/>
          <w:sz w:val="24"/>
          <w:szCs w:val="24"/>
        </w:rPr>
        <w:t xml:space="preserve"> от </w:t>
      </w:r>
      <w:r w:rsidRPr="00C36AC8">
        <w:rPr>
          <w:rFonts w:ascii="Times New Roman" w:hAnsi="Times New Roman" w:cs="Times New Roman"/>
          <w:sz w:val="24"/>
          <w:szCs w:val="24"/>
        </w:rPr>
        <w:t>13.02.2023 г</w:t>
      </w:r>
      <w:r w:rsidR="006D1AE0" w:rsidRPr="00C36AC8">
        <w:rPr>
          <w:rFonts w:ascii="Times New Roman" w:hAnsi="Times New Roman" w:cs="Times New Roman"/>
          <w:sz w:val="24"/>
          <w:szCs w:val="24"/>
        </w:rPr>
        <w:t>.</w:t>
      </w:r>
      <w:r w:rsidRPr="00C36AC8">
        <w:rPr>
          <w:rFonts w:ascii="Times New Roman" w:hAnsi="Times New Roman" w:cs="Times New Roman"/>
          <w:sz w:val="24"/>
          <w:szCs w:val="24"/>
        </w:rPr>
        <w:t>),</w:t>
      </w:r>
      <w:r w:rsidRPr="00C36AC8" w:rsidDel="00B10409">
        <w:rPr>
          <w:rFonts w:ascii="Times New Roman" w:hAnsi="Times New Roman" w:cs="Times New Roman"/>
          <w:sz w:val="24"/>
          <w:szCs w:val="24"/>
        </w:rPr>
        <w:t xml:space="preserve"> </w:t>
      </w:r>
      <w:r w:rsidR="00735800" w:rsidRPr="00C36AC8">
        <w:rPr>
          <w:rFonts w:ascii="Times New Roman" w:hAnsi="Times New Roman" w:cs="Times New Roman"/>
          <w:sz w:val="24"/>
          <w:szCs w:val="24"/>
        </w:rPr>
        <w:t xml:space="preserve">е </w:t>
      </w:r>
      <w:r w:rsidR="00C57479" w:rsidRPr="00C36AC8">
        <w:rPr>
          <w:rFonts w:ascii="Times New Roman" w:hAnsi="Times New Roman" w:cs="Times New Roman"/>
          <w:sz w:val="24"/>
          <w:szCs w:val="24"/>
        </w:rPr>
        <w:t xml:space="preserve">Държавна агенция „Национална сигурност“ (ДАНС) </w:t>
      </w:r>
      <w:r w:rsidR="00735800" w:rsidRPr="00C36AC8">
        <w:rPr>
          <w:rFonts w:ascii="Times New Roman" w:hAnsi="Times New Roman" w:cs="Times New Roman"/>
          <w:sz w:val="24"/>
          <w:szCs w:val="24"/>
        </w:rPr>
        <w:t>с код по</w:t>
      </w:r>
      <w:r w:rsidR="003B6972" w:rsidRPr="00C36AC8">
        <w:rPr>
          <w:rFonts w:ascii="Times New Roman" w:hAnsi="Times New Roman" w:cs="Times New Roman"/>
          <w:sz w:val="24"/>
          <w:szCs w:val="24"/>
        </w:rPr>
        <w:t xml:space="preserve"> ЕИК </w:t>
      </w:r>
      <w:r w:rsidR="00C57479" w:rsidRPr="00C36AC8">
        <w:rPr>
          <w:rFonts w:ascii="Times New Roman" w:hAnsi="Times New Roman" w:cs="Times New Roman"/>
          <w:sz w:val="24"/>
          <w:szCs w:val="24"/>
        </w:rPr>
        <w:t>129009710.</w:t>
      </w:r>
    </w:p>
    <w:p w14:paraId="55AE5AD8" w14:textId="7AC037DB" w:rsidR="0095228C" w:rsidRPr="00C36AC8" w:rsidRDefault="0095228C" w:rsidP="0063644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 xml:space="preserve">На </w:t>
      </w:r>
      <w:r w:rsidR="004C04CC">
        <w:rPr>
          <w:rFonts w:ascii="Times New Roman" w:hAnsi="Times New Roman" w:cs="Times New Roman"/>
          <w:sz w:val="24"/>
          <w:szCs w:val="24"/>
        </w:rPr>
        <w:t>ш</w:t>
      </w:r>
      <w:r w:rsidRPr="00C36AC8">
        <w:rPr>
          <w:rFonts w:ascii="Times New Roman" w:hAnsi="Times New Roman" w:cs="Times New Roman"/>
          <w:sz w:val="24"/>
          <w:szCs w:val="24"/>
        </w:rPr>
        <w:t xml:space="preserve">естото </w:t>
      </w:r>
      <w:r w:rsidR="004C04CC">
        <w:rPr>
          <w:rFonts w:ascii="Times New Roman" w:hAnsi="Times New Roman" w:cs="Times New Roman"/>
          <w:sz w:val="24"/>
          <w:szCs w:val="24"/>
        </w:rPr>
        <w:t xml:space="preserve">си </w:t>
      </w:r>
      <w:r w:rsidRPr="00C36AC8">
        <w:rPr>
          <w:rFonts w:ascii="Times New Roman" w:hAnsi="Times New Roman" w:cs="Times New Roman"/>
          <w:sz w:val="24"/>
          <w:szCs w:val="24"/>
        </w:rPr>
        <w:t>официално заседание</w:t>
      </w:r>
      <w:r w:rsidR="004C04CC" w:rsidRPr="00C36AC8">
        <w:rPr>
          <w:rFonts w:ascii="Times New Roman" w:hAnsi="Times New Roman" w:cs="Times New Roman"/>
          <w:sz w:val="24"/>
          <w:szCs w:val="24"/>
        </w:rPr>
        <w:t>, проведено на 07 март 2025 г.</w:t>
      </w:r>
      <w:r w:rsidR="004C04CC">
        <w:rPr>
          <w:rFonts w:ascii="Times New Roman" w:hAnsi="Times New Roman" w:cs="Times New Roman"/>
          <w:sz w:val="24"/>
          <w:szCs w:val="24"/>
        </w:rPr>
        <w:t>,</w:t>
      </w:r>
      <w:r w:rsidR="004C04CC" w:rsidRPr="00C36AC8">
        <w:rPr>
          <w:rFonts w:ascii="Times New Roman" w:hAnsi="Times New Roman" w:cs="Times New Roman"/>
          <w:sz w:val="24"/>
          <w:szCs w:val="24"/>
        </w:rPr>
        <w:t xml:space="preserve"> </w:t>
      </w:r>
      <w:r w:rsidRPr="00C36AC8">
        <w:rPr>
          <w:rFonts w:ascii="Times New Roman" w:hAnsi="Times New Roman" w:cs="Times New Roman"/>
          <w:sz w:val="24"/>
          <w:szCs w:val="24"/>
        </w:rPr>
        <w:t>Комитетът за наблюдение на ПНИИДИТ 2021-2027</w:t>
      </w:r>
      <w:r w:rsidR="004C04CC">
        <w:rPr>
          <w:rFonts w:ascii="Times New Roman" w:hAnsi="Times New Roman" w:cs="Times New Roman"/>
          <w:sz w:val="24"/>
          <w:szCs w:val="24"/>
        </w:rPr>
        <w:t xml:space="preserve"> </w:t>
      </w:r>
      <w:r w:rsidRPr="00C36AC8">
        <w:rPr>
          <w:rFonts w:ascii="Times New Roman" w:hAnsi="Times New Roman" w:cs="Times New Roman"/>
          <w:sz w:val="24"/>
          <w:szCs w:val="24"/>
        </w:rPr>
        <w:t>е одобрил Държавна агенция „Национална сигурност“ като конкретен бенефициент, който може да получи безвъзмездна финансова помощ по настоящата процедура за изпълнение на допустимите дейности, посочени в т.13 от Условията за кандидатстване по-долу.</w:t>
      </w:r>
    </w:p>
    <w:p w14:paraId="312C8884" w14:textId="77777777" w:rsidR="00231168" w:rsidRPr="00C36AC8" w:rsidRDefault="00231168" w:rsidP="004C04C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color w:val="0070C0"/>
          <w:sz w:val="12"/>
          <w:szCs w:val="12"/>
        </w:rPr>
      </w:pPr>
    </w:p>
    <w:p w14:paraId="0E1B2210" w14:textId="67A53D53" w:rsidR="00430AC8" w:rsidRPr="00C36AC8" w:rsidRDefault="00430AC8"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Cs/>
          <w:sz w:val="24"/>
          <w:szCs w:val="24"/>
          <w:lang w:eastAsia="en-GB"/>
        </w:rPr>
      </w:pPr>
      <w:r w:rsidRPr="00C36AC8">
        <w:rPr>
          <w:rFonts w:ascii="Times New Roman" w:hAnsi="Times New Roman" w:cs="Times New Roman"/>
          <w:sz w:val="24"/>
          <w:szCs w:val="24"/>
        </w:rPr>
        <w:t>Конкретни</w:t>
      </w:r>
      <w:r w:rsidR="00735800" w:rsidRPr="00C36AC8">
        <w:rPr>
          <w:rFonts w:ascii="Times New Roman" w:hAnsi="Times New Roman" w:cs="Times New Roman"/>
          <w:sz w:val="24"/>
          <w:szCs w:val="24"/>
        </w:rPr>
        <w:t>ят</w:t>
      </w:r>
      <w:r w:rsidRPr="00C36AC8">
        <w:rPr>
          <w:rFonts w:ascii="Times New Roman" w:hAnsi="Times New Roman" w:cs="Times New Roman"/>
          <w:sz w:val="24"/>
          <w:szCs w:val="24"/>
        </w:rPr>
        <w:t xml:space="preserve"> бенефициент следва да разполага с </w:t>
      </w:r>
      <w:r w:rsidRPr="00C36AC8">
        <w:rPr>
          <w:rFonts w:ascii="Times New Roman" w:eastAsia="Times New Roman" w:hAnsi="Times New Roman" w:cs="Times New Roman"/>
          <w:bCs/>
          <w:sz w:val="24"/>
          <w:szCs w:val="24"/>
          <w:lang w:eastAsia="en-GB"/>
        </w:rPr>
        <w:t xml:space="preserve">достатъчен капацитет, </w:t>
      </w:r>
      <w:r w:rsidRPr="00C36AC8">
        <w:rPr>
          <w:rFonts w:ascii="Times New Roman" w:hAnsi="Times New Roman" w:cs="Times New Roman"/>
          <w:sz w:val="24"/>
          <w:szCs w:val="24"/>
        </w:rPr>
        <w:t xml:space="preserve">който да гарантира успешното изпълнение на дейностите по проекта, </w:t>
      </w:r>
      <w:r w:rsidRPr="00C36AC8">
        <w:rPr>
          <w:rFonts w:ascii="Times New Roman" w:eastAsia="Times New Roman" w:hAnsi="Times New Roman" w:cs="Times New Roman"/>
          <w:bCs/>
          <w:sz w:val="24"/>
          <w:szCs w:val="24"/>
          <w:lang w:eastAsia="en-GB"/>
        </w:rPr>
        <w:t>както следва:</w:t>
      </w:r>
    </w:p>
    <w:p w14:paraId="41F683C6" w14:textId="77777777" w:rsidR="000860E0" w:rsidRPr="00C36AC8" w:rsidRDefault="000860E0"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Cs/>
          <w:sz w:val="12"/>
          <w:szCs w:val="12"/>
          <w:lang w:eastAsia="en-GB"/>
        </w:rPr>
      </w:pPr>
    </w:p>
    <w:p w14:paraId="292A131B" w14:textId="77777777" w:rsidR="00430AC8" w:rsidRPr="00C36AC8" w:rsidRDefault="00430AC8"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 Административен капацитет</w:t>
      </w:r>
    </w:p>
    <w:p w14:paraId="4E2BB3EC" w14:textId="54077537"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 xml:space="preserve">Екипът за организация и управление на проекта трябва да бъде съобразен със спецификата и обема на предвидените дейности, като ръководителят на проекта следва да има минимум </w:t>
      </w:r>
      <w:r w:rsidR="00521303" w:rsidRPr="00C36AC8">
        <w:rPr>
          <w:rFonts w:ascii="Times New Roman" w:hAnsi="Times New Roman" w:cs="Times New Roman"/>
          <w:sz w:val="24"/>
          <w:szCs w:val="24"/>
        </w:rPr>
        <w:t xml:space="preserve">седем </w:t>
      </w:r>
      <w:r w:rsidRPr="00C36AC8">
        <w:rPr>
          <w:rFonts w:ascii="Times New Roman" w:hAnsi="Times New Roman" w:cs="Times New Roman"/>
          <w:sz w:val="24"/>
          <w:szCs w:val="24"/>
        </w:rPr>
        <w:t xml:space="preserve">години опит в организацията и/или управлението/изпълнението на сходен тип дейности и/или проекти. </w:t>
      </w:r>
    </w:p>
    <w:p w14:paraId="7DA238A7" w14:textId="77777777"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14:paraId="5364494A" w14:textId="77777777"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rPr>
      </w:pPr>
      <w:r w:rsidRPr="00C36AC8">
        <w:rPr>
          <w:rFonts w:ascii="Times New Roman" w:hAnsi="Times New Roman" w:cs="Times New Roman"/>
          <w:sz w:val="24"/>
        </w:rPr>
        <w:t xml:space="preserve">В раздел „Екип“ на ФК следва да се посочи информация за ръководителя на проекта – име и контакти. В поле „Квалификация и отговорности“ следва да се посочи относимостта на опита на лицето към поставените изисквания и да се опишат отговорностите му по проекта. </w:t>
      </w:r>
    </w:p>
    <w:p w14:paraId="495C8801" w14:textId="77777777"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14:paraId="7DDA6C52" w14:textId="77777777"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rPr>
      </w:pPr>
      <w:r w:rsidRPr="00C36AC8">
        <w:rPr>
          <w:rFonts w:ascii="Times New Roman" w:hAnsi="Times New Roman" w:cs="Times New Roman"/>
          <w:sz w:val="24"/>
        </w:rPr>
        <w:lastRenderedPageBreak/>
        <w:t xml:space="preserve">Към проектното предложение в раздел „Прикачени документи“ на ФК следва да се приложи и Автобиография на Ръководителя (по образеца на Приложение </w:t>
      </w:r>
      <w:r w:rsidR="000865F3" w:rsidRPr="00C36AC8">
        <w:rPr>
          <w:rFonts w:ascii="Times New Roman" w:hAnsi="Times New Roman" w:cs="Times New Roman"/>
          <w:sz w:val="24"/>
        </w:rPr>
        <w:t>Ж</w:t>
      </w:r>
      <w:r w:rsidRPr="00C36AC8">
        <w:rPr>
          <w:rFonts w:ascii="Times New Roman" w:hAnsi="Times New Roman" w:cs="Times New Roman"/>
          <w:sz w:val="24"/>
        </w:rPr>
        <w:t>).</w:t>
      </w:r>
    </w:p>
    <w:p w14:paraId="3F7A7D73" w14:textId="77777777" w:rsidR="00F61A78" w:rsidRPr="00C36AC8" w:rsidRDefault="00F61A78"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12"/>
          <w:szCs w:val="12"/>
        </w:rPr>
      </w:pPr>
    </w:p>
    <w:p w14:paraId="592B81C3" w14:textId="18674C69" w:rsidR="00430AC8" w:rsidRPr="00C36AC8" w:rsidRDefault="00430AC8"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
          <w:bCs/>
          <w:sz w:val="24"/>
          <w:szCs w:val="24"/>
          <w:lang w:eastAsia="bg-BG"/>
        </w:rPr>
      </w:pPr>
      <w:r w:rsidRPr="00C36AC8">
        <w:rPr>
          <w:rFonts w:ascii="Times New Roman" w:eastAsia="Times New Roman" w:hAnsi="Times New Roman" w:cs="Times New Roman"/>
          <w:b/>
          <w:bCs/>
          <w:sz w:val="24"/>
          <w:szCs w:val="24"/>
          <w:lang w:eastAsia="bg-BG"/>
        </w:rPr>
        <w:t>- Финансов капацитет</w:t>
      </w:r>
    </w:p>
    <w:p w14:paraId="5B8156D3" w14:textId="0D6BFF5A" w:rsidR="00587B8E" w:rsidRPr="00C36AC8" w:rsidRDefault="00587B8E" w:rsidP="00587B8E">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Cs/>
          <w:sz w:val="24"/>
          <w:szCs w:val="24"/>
          <w:lang w:eastAsia="bg-BG"/>
        </w:rPr>
      </w:pPr>
      <w:r w:rsidRPr="00C36AC8">
        <w:rPr>
          <w:rFonts w:ascii="Times New Roman" w:hAnsi="Times New Roman" w:cs="Times New Roman"/>
          <w:sz w:val="24"/>
          <w:szCs w:val="24"/>
        </w:rPr>
        <w:t xml:space="preserve">Конкретният бенефициент следва да разполага с </w:t>
      </w:r>
      <w:r w:rsidRPr="00C36AC8">
        <w:rPr>
          <w:rFonts w:ascii="Times New Roman" w:eastAsia="Times New Roman" w:hAnsi="Times New Roman" w:cs="Times New Roman"/>
          <w:bCs/>
          <w:sz w:val="24"/>
          <w:szCs w:val="24"/>
          <w:lang w:eastAsia="en-GB"/>
        </w:rPr>
        <w:t xml:space="preserve">финансов капацитет, </w:t>
      </w:r>
      <w:r w:rsidRPr="00C36AC8">
        <w:rPr>
          <w:rFonts w:ascii="Times New Roman" w:hAnsi="Times New Roman" w:cs="Times New Roman"/>
          <w:sz w:val="24"/>
          <w:szCs w:val="24"/>
        </w:rPr>
        <w:t>който да гарантира успешното изпълнение на дейностите по проекта</w:t>
      </w:r>
      <w:r w:rsidRPr="00C36AC8">
        <w:rPr>
          <w:rFonts w:ascii="Times New Roman" w:eastAsia="Times New Roman" w:hAnsi="Times New Roman" w:cs="Times New Roman"/>
          <w:bCs/>
          <w:sz w:val="24"/>
          <w:szCs w:val="24"/>
          <w:lang w:eastAsia="en-GB"/>
        </w:rPr>
        <w:t xml:space="preserve"> и</w:t>
      </w:r>
      <w:r w:rsidRPr="00C36AC8">
        <w:rPr>
          <w:rFonts w:ascii="Times New Roman" w:eastAsia="Times New Roman" w:hAnsi="Times New Roman" w:cs="Times New Roman"/>
          <w:bCs/>
          <w:sz w:val="24"/>
          <w:szCs w:val="24"/>
          <w:lang w:eastAsia="bg-BG"/>
        </w:rPr>
        <w:t xml:space="preserve"> следва да може да осигури необходимото финансиране за изпълнение на дейностите по проекта. </w:t>
      </w:r>
    </w:p>
    <w:p w14:paraId="4DEB2997" w14:textId="77777777" w:rsidR="00587B8E" w:rsidRPr="00C36AC8" w:rsidRDefault="00587B8E" w:rsidP="00430AC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
          <w:bCs/>
          <w:sz w:val="24"/>
          <w:szCs w:val="24"/>
          <w:lang w:eastAsia="bg-BG"/>
        </w:rPr>
      </w:pPr>
    </w:p>
    <w:p w14:paraId="5AF58546" w14:textId="4DE118FA" w:rsidR="00587B8E" w:rsidRPr="00C36AC8" w:rsidRDefault="00587B8E" w:rsidP="00587B8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Cs/>
          <w:sz w:val="24"/>
          <w:szCs w:val="24"/>
          <w:lang w:eastAsia="bg-BG"/>
        </w:rPr>
      </w:pPr>
      <w:r w:rsidRPr="00C36AC8">
        <w:rPr>
          <w:rFonts w:ascii="Times New Roman" w:eastAsia="Times New Roman" w:hAnsi="Times New Roman" w:cs="Times New Roman"/>
          <w:bCs/>
          <w:sz w:val="24"/>
          <w:szCs w:val="24"/>
          <w:lang w:eastAsia="bg-BG"/>
        </w:rPr>
        <w:t>Счита се, че кандидатът разполага с необходимия финансов капацитет, ако утвърдените разходи по бюджета му за текущата финансова година са по-високи от размера на исканата БФП по настоящата процедура.</w:t>
      </w:r>
    </w:p>
    <w:p w14:paraId="4F8808E2" w14:textId="77777777" w:rsidR="00587B8E" w:rsidRPr="00C36AC8" w:rsidRDefault="00587B8E" w:rsidP="00587B8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Cs/>
          <w:sz w:val="24"/>
          <w:szCs w:val="24"/>
          <w:lang w:eastAsia="bg-BG"/>
        </w:rPr>
      </w:pPr>
    </w:p>
    <w:p w14:paraId="5DB14D47" w14:textId="77777777"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В раздел „Допълнителна информация, необходима за оценка на проектното предложение“ от ФК,</w:t>
      </w:r>
      <w:r w:rsidRPr="00C36AC8">
        <w:t xml:space="preserve"> </w:t>
      </w:r>
      <w:r w:rsidRPr="00C36AC8">
        <w:rPr>
          <w:rFonts w:ascii="Times New Roman" w:hAnsi="Times New Roman" w:cs="Times New Roman"/>
          <w:sz w:val="24"/>
          <w:szCs w:val="24"/>
        </w:rPr>
        <w:t>кандидатът следва да предостави информация относно утвърдените разходи по бюджета му за текущата финансова година.</w:t>
      </w:r>
    </w:p>
    <w:p w14:paraId="75EE750E" w14:textId="77777777" w:rsidR="000860E0" w:rsidRPr="00C36AC8" w:rsidRDefault="000860E0" w:rsidP="000860E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24E40236" w14:textId="061A6791" w:rsidR="00430AC8" w:rsidRPr="00C36AC8" w:rsidRDefault="003A6F6E" w:rsidP="00A745D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Кандидатът трябва да е директно отговорен за изпълнението на  дейностите по проекта, а не да действа в качеството на посредник.</w:t>
      </w:r>
    </w:p>
    <w:p w14:paraId="3E03E883" w14:textId="37525C59" w:rsidR="009E3616" w:rsidRPr="00C36AC8" w:rsidRDefault="009E3616" w:rsidP="00A745D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14:paraId="6DAD9C9E" w14:textId="53C5E0CC" w:rsidR="009E3616" w:rsidRPr="00C36AC8" w:rsidRDefault="009E3616" w:rsidP="009E3616">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Конкрет</w:t>
      </w:r>
      <w:r w:rsidR="003D21E1" w:rsidRPr="00C36AC8">
        <w:rPr>
          <w:rFonts w:ascii="Times New Roman" w:hAnsi="Times New Roman" w:cs="Times New Roman"/>
          <w:sz w:val="24"/>
          <w:szCs w:val="24"/>
        </w:rPr>
        <w:t xml:space="preserve">ният </w:t>
      </w:r>
      <w:r w:rsidRPr="00C36AC8">
        <w:rPr>
          <w:rFonts w:ascii="Times New Roman" w:hAnsi="Times New Roman" w:cs="Times New Roman"/>
          <w:sz w:val="24"/>
          <w:szCs w:val="24"/>
        </w:rPr>
        <w:t>бенефициент може да кандидатства с едно проектно предложение.</w:t>
      </w:r>
    </w:p>
    <w:p w14:paraId="5A3594DE" w14:textId="2DD1BDB6" w:rsidR="002325A3" w:rsidRPr="00C36AC8" w:rsidRDefault="00CB14EE" w:rsidP="004C04CC">
      <w:pPr>
        <w:pStyle w:val="Heading2"/>
        <w:spacing w:before="120" w:after="120"/>
        <w:rPr>
          <w:rFonts w:ascii="Times New Roman" w:hAnsi="Times New Roman" w:cs="Times New Roman"/>
        </w:rPr>
      </w:pPr>
      <w:bookmarkStart w:id="12" w:name="_Toc195529196"/>
      <w:r w:rsidRPr="00C36AC8">
        <w:rPr>
          <w:rFonts w:ascii="Times New Roman" w:hAnsi="Times New Roman" w:cs="Times New Roman"/>
        </w:rPr>
        <w:t>1</w:t>
      </w:r>
      <w:r w:rsidR="004A58E5" w:rsidRPr="00C36AC8">
        <w:rPr>
          <w:rFonts w:ascii="Times New Roman" w:hAnsi="Times New Roman" w:cs="Times New Roman"/>
        </w:rPr>
        <w:t>2</w:t>
      </w:r>
      <w:r w:rsidR="002325A3" w:rsidRPr="00C36AC8">
        <w:rPr>
          <w:rFonts w:ascii="Times New Roman" w:hAnsi="Times New Roman" w:cs="Times New Roman"/>
        </w:rPr>
        <w:t>. Допустими партньори</w:t>
      </w:r>
      <w:r w:rsidR="00EA11C9" w:rsidRPr="00C36AC8">
        <w:rPr>
          <w:rFonts w:ascii="Times New Roman" w:hAnsi="Times New Roman" w:cs="Times New Roman"/>
        </w:rPr>
        <w:t xml:space="preserve"> (ако е приложимо)</w:t>
      </w:r>
      <w:r w:rsidR="002325A3" w:rsidRPr="00C36AC8">
        <w:rPr>
          <w:rFonts w:ascii="Times New Roman" w:hAnsi="Times New Roman" w:cs="Times New Roman"/>
        </w:rPr>
        <w:t>:</w:t>
      </w:r>
      <w:bookmarkEnd w:id="12"/>
    </w:p>
    <w:p w14:paraId="549CDE8E" w14:textId="449DAE95" w:rsidR="00660733" w:rsidRPr="00C36AC8" w:rsidRDefault="00735800"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К</w:t>
      </w:r>
      <w:r w:rsidR="00660733" w:rsidRPr="00C36AC8">
        <w:rPr>
          <w:rFonts w:ascii="Times New Roman" w:hAnsi="Times New Roman" w:cs="Times New Roman"/>
          <w:sz w:val="24"/>
          <w:szCs w:val="24"/>
        </w:rPr>
        <w:t>онкретни</w:t>
      </w:r>
      <w:r w:rsidRPr="00C36AC8">
        <w:rPr>
          <w:rFonts w:ascii="Times New Roman" w:hAnsi="Times New Roman" w:cs="Times New Roman"/>
          <w:sz w:val="24"/>
          <w:szCs w:val="24"/>
        </w:rPr>
        <w:t>я</w:t>
      </w:r>
      <w:r w:rsidR="00660733" w:rsidRPr="00C36AC8">
        <w:rPr>
          <w:rFonts w:ascii="Times New Roman" w:hAnsi="Times New Roman" w:cs="Times New Roman"/>
          <w:sz w:val="24"/>
          <w:szCs w:val="24"/>
        </w:rPr>
        <w:t xml:space="preserve">т бенефициент изпълнява проекта по настоящата процедура за директно предоставяне на безвъзмездна финансова помощ самостоятелно, без участието на партньори.  </w:t>
      </w:r>
    </w:p>
    <w:p w14:paraId="2112BDE9" w14:textId="77777777" w:rsidR="002325A3" w:rsidRPr="00C36AC8" w:rsidRDefault="00CB14EE" w:rsidP="00394B8E">
      <w:pPr>
        <w:pStyle w:val="Heading2"/>
        <w:spacing w:before="120" w:after="120"/>
        <w:rPr>
          <w:rFonts w:ascii="Times New Roman" w:hAnsi="Times New Roman" w:cs="Times New Roman"/>
        </w:rPr>
      </w:pPr>
      <w:bookmarkStart w:id="13" w:name="_Toc195529197"/>
      <w:r w:rsidRPr="00C36AC8">
        <w:rPr>
          <w:rFonts w:ascii="Times New Roman" w:hAnsi="Times New Roman" w:cs="Times New Roman"/>
        </w:rPr>
        <w:t>1</w:t>
      </w:r>
      <w:r w:rsidR="004A58E5" w:rsidRPr="00C36AC8">
        <w:rPr>
          <w:rFonts w:ascii="Times New Roman" w:hAnsi="Times New Roman" w:cs="Times New Roman"/>
        </w:rPr>
        <w:t>3</w:t>
      </w:r>
      <w:r w:rsidR="002325A3" w:rsidRPr="00C36AC8">
        <w:rPr>
          <w:rFonts w:ascii="Times New Roman" w:hAnsi="Times New Roman" w:cs="Times New Roman"/>
        </w:rPr>
        <w:t xml:space="preserve">. </w:t>
      </w:r>
      <w:r w:rsidR="004E6370" w:rsidRPr="00C36AC8">
        <w:rPr>
          <w:rFonts w:ascii="Times New Roman" w:hAnsi="Times New Roman" w:cs="Times New Roman"/>
        </w:rPr>
        <w:t>Д</w:t>
      </w:r>
      <w:r w:rsidR="002325A3" w:rsidRPr="00C36AC8">
        <w:rPr>
          <w:rFonts w:ascii="Times New Roman" w:hAnsi="Times New Roman" w:cs="Times New Roman"/>
        </w:rPr>
        <w:t>ейности, допустими за финансиране:</w:t>
      </w:r>
      <w:bookmarkEnd w:id="13"/>
    </w:p>
    <w:p w14:paraId="5D52EAF8" w14:textId="77777777" w:rsidR="005C5567" w:rsidRPr="00C36AC8" w:rsidRDefault="005C5567" w:rsidP="005C556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Проектното предложение и включените в него дейности следва да съответстват на принципа за ефективност и ефикасност и да водят до постигане на целта на процедурата при най-адекватно съотношение между очакваните разходи и ползи.</w:t>
      </w:r>
    </w:p>
    <w:p w14:paraId="49CC6802" w14:textId="41EF1B90" w:rsidR="005C5567" w:rsidRPr="00C36AC8" w:rsidRDefault="005C5567" w:rsidP="005C556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Допустимите дейности трябва да са в съответствие с принципа за „ненанасяне на значителни вреди“ и с принципите за равнопоставеност на жените и мъжете и осигуряване на равни възможности за всички, което се описва в раздел „Допълнителна информация необходима за оценка на проектното предложение“ на ФК.</w:t>
      </w:r>
    </w:p>
    <w:p w14:paraId="48DC8174" w14:textId="77777777" w:rsidR="005C5567" w:rsidRPr="00C36AC8" w:rsidRDefault="005C5567" w:rsidP="005C556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p>
    <w:p w14:paraId="51CA5C6A" w14:textId="702C80EC" w:rsidR="003D21E1" w:rsidRPr="00C36AC8" w:rsidRDefault="006609F6" w:rsidP="005C556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Допустими за финансиране по настоящата процедура са дейности, които допринасят за изпълнение на целта на процедурата, посочена в т. 6 от тези Условия за кандидатстване и водят до резултати, чрез които се постига целевата стойност на индикаторите по процедурата, включително:</w:t>
      </w:r>
    </w:p>
    <w:p w14:paraId="6CF530A8" w14:textId="77777777" w:rsidR="006609F6" w:rsidRPr="00C36AC8" w:rsidRDefault="006609F6" w:rsidP="005C556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p>
    <w:p w14:paraId="33E87FB1" w14:textId="77777777" w:rsidR="00C57479" w:rsidRPr="00C36AC8" w:rsidRDefault="00C57479" w:rsidP="00C57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C36AC8">
        <w:rPr>
          <w:rFonts w:ascii="Times New Roman" w:eastAsia="Times New Roman" w:hAnsi="Times New Roman" w:cs="Times New Roman"/>
          <w:iCs/>
          <w:sz w:val="24"/>
          <w:szCs w:val="24"/>
          <w:lang w:eastAsia="bg-BG"/>
        </w:rPr>
        <w:t>1.</w:t>
      </w:r>
      <w:r w:rsidRPr="00C36AC8">
        <w:rPr>
          <w:rFonts w:ascii="Times New Roman" w:hAnsi="Times New Roman"/>
          <w:sz w:val="24"/>
          <w:szCs w:val="24"/>
        </w:rPr>
        <w:t>Доставка и въвеждане в експлоатация на инфраструктура в системи, свързани с дейности по киберсигурност в ДАНС.</w:t>
      </w:r>
    </w:p>
    <w:p w14:paraId="68F2921E" w14:textId="77777777" w:rsidR="00C57479" w:rsidRPr="00C36AC8" w:rsidRDefault="00C57479" w:rsidP="00C57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C36AC8">
        <w:rPr>
          <w:rFonts w:ascii="Times New Roman" w:hAnsi="Times New Roman"/>
          <w:sz w:val="24"/>
          <w:szCs w:val="24"/>
        </w:rPr>
        <w:t>2.Внедряване и интегриране на софтуерни платформи и специализирани услуги, обслужващи дейността по киберсигурност.</w:t>
      </w:r>
    </w:p>
    <w:p w14:paraId="77FBAE9B" w14:textId="77777777" w:rsidR="00C57479" w:rsidRPr="00C36AC8" w:rsidRDefault="00C57479" w:rsidP="00C57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C36AC8">
        <w:rPr>
          <w:rFonts w:ascii="Times New Roman" w:hAnsi="Times New Roman"/>
          <w:sz w:val="24"/>
          <w:szCs w:val="24"/>
        </w:rPr>
        <w:t>3.Внедряване на инфраструктура за интеграция и колаборация на системи в ДАНС за цялостно използване на наличните ресурси по линия на киберсигурност.</w:t>
      </w:r>
    </w:p>
    <w:p w14:paraId="444BA738" w14:textId="77777777" w:rsidR="00C57479" w:rsidRPr="00C36AC8" w:rsidRDefault="00C57479" w:rsidP="00C57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C36AC8">
        <w:rPr>
          <w:rFonts w:ascii="Times New Roman" w:hAnsi="Times New Roman"/>
          <w:sz w:val="24"/>
          <w:szCs w:val="24"/>
        </w:rPr>
        <w:lastRenderedPageBreak/>
        <w:t>4.Осигуряване на експертни услуги и оперативна поддръжка на системите, обслужващи дейностите по киберсигурност с оглед на повишаване и развиване на способностите за превенция и реакция, както и възможностите за възстановяване и използване на механизми за киберзащита на наличните системи.</w:t>
      </w:r>
    </w:p>
    <w:p w14:paraId="72C55268" w14:textId="77777777" w:rsidR="00C57479" w:rsidRPr="00C36AC8" w:rsidRDefault="00C57479" w:rsidP="00C57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C36AC8">
        <w:rPr>
          <w:rFonts w:ascii="Times New Roman" w:hAnsi="Times New Roman"/>
          <w:sz w:val="24"/>
          <w:szCs w:val="24"/>
        </w:rPr>
        <w:t>5.Въвеждане в експлоатация на иновативни технологии за повишаване на оперативните възможности за придобиване на информация и анализ с цел прилагане на механизми за защита, превенция и възпиране на въздействието на актуални киберзаплахи към стратегическите обекти.</w:t>
      </w:r>
    </w:p>
    <w:p w14:paraId="3886676E" w14:textId="77777777" w:rsidR="00C57479" w:rsidRPr="00C36AC8" w:rsidRDefault="00C57479" w:rsidP="00C57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C36AC8">
        <w:rPr>
          <w:rFonts w:ascii="Times New Roman" w:hAnsi="Times New Roman"/>
          <w:sz w:val="24"/>
          <w:szCs w:val="24"/>
        </w:rPr>
        <w:t>6. Обмяна на опит и придобиване на познания за превенция и противодействие на актуалните киберзаплахи.</w:t>
      </w:r>
    </w:p>
    <w:p w14:paraId="50C18DFE" w14:textId="77777777" w:rsidR="00C57479" w:rsidRPr="00C36AC8" w:rsidRDefault="00C57479" w:rsidP="00C57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sz w:val="24"/>
          <w:szCs w:val="24"/>
        </w:rPr>
      </w:pPr>
      <w:r w:rsidRPr="00C36AC8">
        <w:rPr>
          <w:rFonts w:ascii="Times New Roman" w:hAnsi="Times New Roman"/>
          <w:sz w:val="24"/>
          <w:szCs w:val="24"/>
        </w:rPr>
        <w:t>7. Присъединяване на стратегически обекти/секторни центрове за киберсигурност към системи/инфраструктура, оперирани от ДАНС.</w:t>
      </w:r>
    </w:p>
    <w:p w14:paraId="55255C96" w14:textId="6A0E5628" w:rsidR="006560A1" w:rsidRPr="00C36AC8" w:rsidRDefault="00C57479" w:rsidP="00C57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iCs/>
          <w:sz w:val="24"/>
          <w:szCs w:val="24"/>
          <w:lang w:eastAsia="bg-BG"/>
        </w:rPr>
      </w:pPr>
      <w:r w:rsidRPr="00C36AC8">
        <w:rPr>
          <w:rFonts w:ascii="Times New Roman" w:hAnsi="Times New Roman"/>
          <w:sz w:val="24"/>
          <w:szCs w:val="24"/>
        </w:rPr>
        <w:t>8. Развиване и разработване на модулни, лесно адаптивни процеси, препоръки и решения за киберсигурност, чрез използване на стандарти, добри практики в индустрията за актуални налични на пазара решения за защита и превенция за стратегическите обекти.</w:t>
      </w:r>
    </w:p>
    <w:p w14:paraId="09CD7D10" w14:textId="77777777" w:rsidR="00C57479" w:rsidRPr="00C36AC8" w:rsidRDefault="00C57479" w:rsidP="00C85F2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b/>
          <w:bCs/>
          <w:sz w:val="24"/>
          <w:szCs w:val="24"/>
          <w:lang w:eastAsia="bg-BG"/>
        </w:rPr>
      </w:pPr>
    </w:p>
    <w:p w14:paraId="7B1BB3E4" w14:textId="1A68F1EC" w:rsidR="005C5567" w:rsidRPr="00C36AC8" w:rsidRDefault="006560A1" w:rsidP="00C85F2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bCs/>
          <w:sz w:val="24"/>
          <w:szCs w:val="24"/>
          <w:lang w:eastAsia="bg-BG"/>
        </w:rPr>
      </w:pPr>
      <w:r w:rsidRPr="00C36AC8">
        <w:rPr>
          <w:rFonts w:ascii="Times New Roman" w:eastAsia="Times New Roman" w:hAnsi="Times New Roman" w:cs="Times New Roman"/>
          <w:b/>
          <w:bCs/>
          <w:sz w:val="24"/>
          <w:szCs w:val="24"/>
          <w:lang w:eastAsia="bg-BG"/>
        </w:rPr>
        <w:t>ВАЖНО:</w:t>
      </w:r>
      <w:r w:rsidRPr="00C36AC8">
        <w:rPr>
          <w:rFonts w:ascii="Times New Roman" w:eastAsia="Times New Roman" w:hAnsi="Times New Roman" w:cs="Times New Roman"/>
          <w:bCs/>
          <w:sz w:val="24"/>
          <w:szCs w:val="24"/>
          <w:lang w:eastAsia="bg-BG"/>
        </w:rPr>
        <w:t xml:space="preserve"> </w:t>
      </w:r>
      <w:r w:rsidR="005C5567" w:rsidRPr="00C36AC8">
        <w:rPr>
          <w:rFonts w:ascii="Times New Roman" w:eastAsia="Times New Roman" w:hAnsi="Times New Roman" w:cs="Times New Roman"/>
          <w:bCs/>
          <w:sz w:val="24"/>
          <w:szCs w:val="24"/>
          <w:lang w:eastAsia="bg-BG"/>
        </w:rPr>
        <w:t xml:space="preserve">При разработване на проектното предложение кандидатът може да обединява, разделя и конкретизира горепосочените дейности в зависимост от спецификата на проекта. </w:t>
      </w:r>
    </w:p>
    <w:p w14:paraId="52239087" w14:textId="77777777" w:rsidR="002B1742" w:rsidRPr="00C36AC8" w:rsidRDefault="002B1742" w:rsidP="00C85F2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bCs/>
          <w:sz w:val="12"/>
          <w:szCs w:val="12"/>
          <w:lang w:eastAsia="bg-BG"/>
        </w:rPr>
      </w:pPr>
    </w:p>
    <w:p w14:paraId="42C0A90D" w14:textId="7A18F752"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b/>
          <w:sz w:val="24"/>
          <w:szCs w:val="24"/>
          <w:lang w:eastAsia="bg-BG"/>
        </w:rPr>
        <w:t>ВАЖНО:</w:t>
      </w:r>
      <w:r w:rsidRPr="00C36AC8">
        <w:rPr>
          <w:rFonts w:ascii="Times New Roman" w:eastAsia="Times New Roman" w:hAnsi="Times New Roman" w:cs="Times New Roman"/>
          <w:sz w:val="24"/>
          <w:szCs w:val="24"/>
          <w:lang w:eastAsia="bg-BG"/>
        </w:rPr>
        <w:t xml:space="preserve"> Конкретният бенефициент е пряко отговорен за управлението на проекта и осигуряването на качественото изпълнение на заложените дейности, като следва да сформира екип, отговорен за организацията и управлението на проекта </w:t>
      </w:r>
      <w:r w:rsidR="00FD603A" w:rsidRPr="00C36AC8">
        <w:rPr>
          <w:rFonts w:ascii="Times New Roman" w:eastAsia="Times New Roman" w:hAnsi="Times New Roman" w:cs="Times New Roman"/>
          <w:sz w:val="24"/>
          <w:szCs w:val="24"/>
          <w:lang w:eastAsia="bg-BG"/>
        </w:rPr>
        <w:t>с ясно описано</w:t>
      </w:r>
      <w:r w:rsidRPr="00C36AC8">
        <w:rPr>
          <w:rFonts w:ascii="Times New Roman" w:eastAsia="Times New Roman" w:hAnsi="Times New Roman" w:cs="Times New Roman"/>
          <w:sz w:val="24"/>
          <w:szCs w:val="24"/>
          <w:lang w:eastAsia="bg-BG"/>
        </w:rPr>
        <w:t xml:space="preserve"> разпределение на отговорностите и функциите между отделните членове. </w:t>
      </w:r>
    </w:p>
    <w:p w14:paraId="74222472" w14:textId="77777777"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12"/>
          <w:szCs w:val="12"/>
          <w:lang w:eastAsia="bg-BG"/>
        </w:rPr>
      </w:pPr>
    </w:p>
    <w:p w14:paraId="590858A4" w14:textId="0D013DFB" w:rsidR="00474A50" w:rsidRPr="00C36AC8" w:rsidRDefault="00C85F20" w:rsidP="00474A5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sz w:val="24"/>
          <w:szCs w:val="24"/>
          <w:lang w:eastAsia="bg-BG"/>
        </w:rPr>
        <w:t>Всяка дейност следва да бъде детайлно описана във ФК, раздел „План за изпълнение / Дейности по проекта“. В поле „Описание“ се посочват основанията за избор на дейността.</w:t>
      </w:r>
      <w:r w:rsidR="00C60729" w:rsidRPr="00C36AC8">
        <w:rPr>
          <w:rFonts w:ascii="Times New Roman" w:eastAsia="Times New Roman" w:hAnsi="Times New Roman" w:cs="Times New Roman"/>
          <w:sz w:val="24"/>
          <w:szCs w:val="24"/>
          <w:lang w:eastAsia="bg-BG"/>
        </w:rPr>
        <w:t xml:space="preserve"> </w:t>
      </w:r>
      <w:r w:rsidRPr="00C36AC8">
        <w:rPr>
          <w:rFonts w:ascii="Times New Roman" w:eastAsia="Times New Roman" w:hAnsi="Times New Roman" w:cs="Times New Roman"/>
          <w:sz w:val="24"/>
          <w:szCs w:val="24"/>
          <w:lang w:eastAsia="bg-BG"/>
        </w:rPr>
        <w:t xml:space="preserve">В поле „Начин на изпълнение“ се посочват методите за изпълнение на дейността, включително възлагането й на външен изпълнител, </w:t>
      </w:r>
      <w:r w:rsidRPr="00C36AC8">
        <w:rPr>
          <w:rFonts w:ascii="Times New Roman" w:hAnsi="Times New Roman" w:cs="Times New Roman"/>
          <w:bCs/>
          <w:sz w:val="24"/>
          <w:szCs w:val="24"/>
        </w:rPr>
        <w:t>методите за осъществяване на вътрешен мониторинг и по какъв начин ще бъде осигурена устойчивостта на резултатите от изпълнението й</w:t>
      </w:r>
      <w:r w:rsidRPr="00C36AC8">
        <w:rPr>
          <w:rFonts w:ascii="Times New Roman" w:eastAsia="Times New Roman" w:hAnsi="Times New Roman" w:cs="Times New Roman"/>
          <w:sz w:val="24"/>
          <w:szCs w:val="24"/>
          <w:lang w:eastAsia="bg-BG"/>
        </w:rPr>
        <w:t>. В поле „Резултат“ се описват конкретните очаквани резултати от изпълнението на дейността</w:t>
      </w:r>
      <w:r w:rsidR="00E32685" w:rsidRPr="00C36AC8">
        <w:rPr>
          <w:rFonts w:ascii="Times New Roman" w:eastAsia="Times New Roman" w:hAnsi="Times New Roman" w:cs="Times New Roman"/>
          <w:sz w:val="24"/>
          <w:szCs w:val="24"/>
          <w:lang w:eastAsia="bg-BG"/>
        </w:rPr>
        <w:t xml:space="preserve"> и връзката им с индикаторите</w:t>
      </w:r>
      <w:r w:rsidRPr="00C36AC8">
        <w:rPr>
          <w:rFonts w:ascii="Times New Roman" w:eastAsia="Times New Roman" w:hAnsi="Times New Roman" w:cs="Times New Roman"/>
          <w:sz w:val="24"/>
          <w:szCs w:val="24"/>
          <w:lang w:eastAsia="bg-BG"/>
        </w:rPr>
        <w:t>.</w:t>
      </w:r>
      <w:r w:rsidR="00A87ED1" w:rsidRPr="00C36AC8">
        <w:rPr>
          <w:rFonts w:ascii="Times New Roman" w:eastAsia="Times New Roman" w:hAnsi="Times New Roman" w:cs="Times New Roman"/>
          <w:sz w:val="24"/>
          <w:szCs w:val="24"/>
          <w:lang w:eastAsia="bg-BG"/>
        </w:rPr>
        <w:t xml:space="preserve"> </w:t>
      </w:r>
    </w:p>
    <w:p w14:paraId="28AFC63B" w14:textId="70977ACE" w:rsidR="00E07930" w:rsidRPr="00C36AC8" w:rsidRDefault="00E07930" w:rsidP="00E0793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Процедурите за избор на изпълнител следва да бъдат описани в раздел „План за външно възлагане“ на Формуляра за кандидатстване.</w:t>
      </w:r>
    </w:p>
    <w:p w14:paraId="0A9743BF" w14:textId="77777777" w:rsidR="00A1316B" w:rsidRPr="00C36AC8" w:rsidRDefault="00A1316B" w:rsidP="00E0793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p>
    <w:p w14:paraId="2AC8ADAB" w14:textId="53AD78BA" w:rsidR="00E07930" w:rsidRPr="00C36AC8" w:rsidRDefault="00E07930" w:rsidP="00A1706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b/>
          <w:sz w:val="24"/>
          <w:szCs w:val="24"/>
          <w:lang w:eastAsia="bg-BG"/>
        </w:rPr>
        <w:t>ВАЖНО:</w:t>
      </w:r>
      <w:r w:rsidRPr="00C36AC8">
        <w:rPr>
          <w:rFonts w:ascii="Times New Roman" w:eastAsia="Times New Roman" w:hAnsi="Times New Roman" w:cs="Times New Roman"/>
          <w:sz w:val="24"/>
          <w:szCs w:val="24"/>
          <w:lang w:eastAsia="bg-BG"/>
        </w:rPr>
        <w:t xml:space="preserve"> Конкретният бенефициент няма право да подава проектно предложение за дейности вече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A17061" w:rsidRPr="00C36AC8">
        <w:rPr>
          <w:rFonts w:ascii="Times New Roman" w:eastAsia="Times New Roman" w:hAnsi="Times New Roman" w:cs="Times New Roman"/>
          <w:sz w:val="24"/>
          <w:szCs w:val="24"/>
          <w:lang w:eastAsia="bg-BG"/>
        </w:rPr>
        <w:t>.</w:t>
      </w:r>
      <w:r w:rsidRPr="00C36AC8">
        <w:rPr>
          <w:rFonts w:ascii="Times New Roman" w:eastAsia="Times New Roman" w:hAnsi="Times New Roman" w:cs="Times New Roman"/>
          <w:sz w:val="24"/>
          <w:szCs w:val="24"/>
          <w:lang w:eastAsia="bg-BG"/>
        </w:rPr>
        <w:t xml:space="preserve"> </w:t>
      </w:r>
    </w:p>
    <w:p w14:paraId="688481EF" w14:textId="77777777" w:rsidR="00474A50" w:rsidRPr="00C36AC8" w:rsidRDefault="00474A50" w:rsidP="009E3616">
      <w:pPr>
        <w:pStyle w:val="ListParagraph"/>
        <w:pBdr>
          <w:top w:val="single" w:sz="4" w:space="1" w:color="auto"/>
          <w:left w:val="single" w:sz="4" w:space="4" w:color="auto"/>
          <w:bottom w:val="single" w:sz="4" w:space="1" w:color="auto"/>
          <w:right w:val="single" w:sz="4" w:space="4" w:color="auto"/>
        </w:pBdr>
        <w:spacing w:after="0" w:line="240" w:lineRule="auto"/>
        <w:ind w:left="0" w:firstLine="708"/>
        <w:jc w:val="both"/>
        <w:rPr>
          <w:rFonts w:ascii="Times New Roman" w:eastAsia="Times New Roman" w:hAnsi="Times New Roman" w:cs="Times New Roman"/>
          <w:sz w:val="12"/>
          <w:szCs w:val="12"/>
          <w:highlight w:val="yellow"/>
          <w:lang w:eastAsia="bg-BG"/>
        </w:rPr>
      </w:pPr>
    </w:p>
    <w:p w14:paraId="2EB05BA6" w14:textId="77777777"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bCs/>
          <w:sz w:val="12"/>
          <w:szCs w:val="12"/>
        </w:rPr>
      </w:pPr>
    </w:p>
    <w:p w14:paraId="3EB8BB95" w14:textId="2DDE3594"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Cs/>
          <w:sz w:val="24"/>
          <w:szCs w:val="24"/>
        </w:rPr>
      </w:pPr>
      <w:r w:rsidRPr="00C36AC8">
        <w:rPr>
          <w:rFonts w:ascii="Times New Roman" w:hAnsi="Times New Roman" w:cs="Times New Roman"/>
          <w:b/>
          <w:bCs/>
          <w:sz w:val="24"/>
          <w:szCs w:val="24"/>
        </w:rPr>
        <w:t>ВА</w:t>
      </w:r>
      <w:r w:rsidR="00971CB2" w:rsidRPr="00C36AC8">
        <w:rPr>
          <w:rFonts w:ascii="Times New Roman" w:hAnsi="Times New Roman" w:cs="Times New Roman"/>
          <w:b/>
          <w:bCs/>
          <w:sz w:val="24"/>
          <w:szCs w:val="24"/>
        </w:rPr>
        <w:t>ЖНО:</w:t>
      </w:r>
      <w:r w:rsidR="00971CB2" w:rsidRPr="00C36AC8">
        <w:rPr>
          <w:rFonts w:ascii="Times New Roman" w:hAnsi="Times New Roman" w:cs="Times New Roman"/>
          <w:bCs/>
          <w:sz w:val="24"/>
          <w:szCs w:val="24"/>
        </w:rPr>
        <w:t xml:space="preserve"> Дейности, свързани с </w:t>
      </w:r>
      <w:r w:rsidR="00971CB2" w:rsidRPr="00C36AC8">
        <w:rPr>
          <w:rFonts w:ascii="Times New Roman" w:eastAsia="Times New Roman" w:hAnsi="Times New Roman" w:cs="Times New Roman"/>
          <w:sz w:val="24"/>
          <w:szCs w:val="24"/>
          <w:lang w:eastAsia="bg-BG"/>
        </w:rPr>
        <w:t>организацията</w:t>
      </w:r>
      <w:r w:rsidR="00971CB2" w:rsidRPr="00C36AC8">
        <w:rPr>
          <w:rFonts w:ascii="Times New Roman" w:hAnsi="Times New Roman" w:cs="Times New Roman"/>
          <w:bCs/>
          <w:sz w:val="24"/>
          <w:szCs w:val="24"/>
        </w:rPr>
        <w:t xml:space="preserve"> и управлението на проекта и с осигуряването на </w:t>
      </w:r>
      <w:r w:rsidR="00FE4543" w:rsidRPr="00C36AC8">
        <w:rPr>
          <w:rFonts w:ascii="Times New Roman" w:hAnsi="Times New Roman" w:cs="Times New Roman"/>
          <w:bCs/>
          <w:sz w:val="24"/>
          <w:szCs w:val="24"/>
        </w:rPr>
        <w:t xml:space="preserve">видимост, прозрачност </w:t>
      </w:r>
      <w:r w:rsidR="00971CB2" w:rsidRPr="00C36AC8">
        <w:rPr>
          <w:rFonts w:ascii="Times New Roman" w:hAnsi="Times New Roman" w:cs="Times New Roman"/>
          <w:bCs/>
          <w:sz w:val="24"/>
          <w:szCs w:val="24"/>
        </w:rPr>
        <w:t xml:space="preserve">и комуникация, </w:t>
      </w:r>
      <w:r w:rsidR="00F719DD" w:rsidRPr="00C36AC8">
        <w:rPr>
          <w:rFonts w:ascii="Times New Roman" w:hAnsi="Times New Roman" w:cs="Times New Roman"/>
          <w:bCs/>
          <w:sz w:val="24"/>
          <w:szCs w:val="24"/>
        </w:rPr>
        <w:t>не следва да бъдат описвани като отделна дейност в  раздел „План за изпълнение / Дейности по проекта“  нито в друг раздел на ФК.</w:t>
      </w:r>
    </w:p>
    <w:p w14:paraId="1D785CA0" w14:textId="77777777" w:rsidR="00A87ED1" w:rsidRPr="00C36AC8" w:rsidRDefault="00A87ED1" w:rsidP="00686FC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bCs/>
          <w:sz w:val="12"/>
          <w:szCs w:val="12"/>
        </w:rPr>
      </w:pPr>
    </w:p>
    <w:p w14:paraId="2D86231E" w14:textId="77777777" w:rsidR="008A376E" w:rsidRPr="00C36AC8" w:rsidRDefault="008A376E"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0BF17F22" w14:textId="2B4EA1CB" w:rsidR="00F719DD" w:rsidRPr="00C36AC8" w:rsidRDefault="003029B8" w:rsidP="00F719DD">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lastRenderedPageBreak/>
        <w:t xml:space="preserve">- да </w:t>
      </w:r>
      <w:r w:rsidR="00A0428A" w:rsidRPr="00C36AC8">
        <w:rPr>
          <w:rFonts w:ascii="Times New Roman" w:eastAsia="Times New Roman" w:hAnsi="Times New Roman" w:cs="Times New Roman"/>
          <w:iCs/>
          <w:sz w:val="24"/>
          <w:szCs w:val="24"/>
          <w:lang w:eastAsia="bg-BG"/>
        </w:rPr>
        <w:t xml:space="preserve">са в съответствие и да </w:t>
      </w:r>
      <w:r w:rsidR="00971CB2" w:rsidRPr="00C36AC8">
        <w:rPr>
          <w:rFonts w:ascii="Times New Roman" w:eastAsia="Times New Roman" w:hAnsi="Times New Roman" w:cs="Times New Roman"/>
          <w:iCs/>
          <w:sz w:val="24"/>
          <w:szCs w:val="24"/>
          <w:lang w:eastAsia="bg-BG"/>
        </w:rPr>
        <w:t xml:space="preserve">не противоречат на </w:t>
      </w:r>
      <w:r w:rsidRPr="00C36AC8">
        <w:rPr>
          <w:rFonts w:ascii="Times New Roman" w:eastAsia="Times New Roman" w:hAnsi="Times New Roman" w:cs="Times New Roman"/>
          <w:iCs/>
          <w:sz w:val="24"/>
          <w:szCs w:val="24"/>
          <w:lang w:eastAsia="bg-BG"/>
        </w:rPr>
        <w:t>разпоредбите на Регламент (ЕС) 2021/1060, вкл. да са в съответствие с хоризонталните принципи, съгласно чл.</w:t>
      </w:r>
      <w:r w:rsidR="00F719DD" w:rsidRPr="00C36AC8">
        <w:rPr>
          <w:rFonts w:ascii="Times New Roman" w:eastAsia="Times New Roman" w:hAnsi="Times New Roman" w:cs="Times New Roman"/>
          <w:iCs/>
          <w:sz w:val="24"/>
          <w:szCs w:val="24"/>
          <w:lang w:eastAsia="bg-BG"/>
        </w:rPr>
        <w:t xml:space="preserve"> 9 от Регламент (ЕС) 2021/1060;</w:t>
      </w:r>
    </w:p>
    <w:p w14:paraId="2A95AF54" w14:textId="3F454CB9" w:rsidR="00F719DD" w:rsidRPr="00C36AC8" w:rsidRDefault="00F719DD" w:rsidP="00E55DB4">
      <w:pPr>
        <w:pStyle w:val="ListParagraph"/>
        <w:pBdr>
          <w:top w:val="single" w:sz="4" w:space="1" w:color="auto"/>
          <w:left w:val="single" w:sz="4" w:space="4" w:color="auto"/>
          <w:bottom w:val="single" w:sz="4" w:space="1" w:color="auto"/>
          <w:right w:val="single" w:sz="4" w:space="4" w:color="auto"/>
        </w:pBdr>
        <w:ind w:left="0"/>
        <w:jc w:val="both"/>
        <w:rPr>
          <w:lang w:eastAsia="bg-BG"/>
        </w:rPr>
      </w:pPr>
      <w:r w:rsidRPr="00C36AC8">
        <w:rPr>
          <w:rFonts w:ascii="Times New Roman" w:eastAsia="Times New Roman" w:hAnsi="Times New Roman" w:cs="Times New Roman"/>
          <w:iCs/>
          <w:sz w:val="24"/>
          <w:szCs w:val="24"/>
          <w:lang w:eastAsia="bg-BG"/>
        </w:rPr>
        <w:t xml:space="preserve">- да съответстват на предвиденото в </w:t>
      </w:r>
      <w:r w:rsidR="0092484E">
        <w:rPr>
          <w:rFonts w:ascii="Times New Roman" w:eastAsia="Times New Roman" w:hAnsi="Times New Roman" w:cs="Times New Roman"/>
          <w:iCs/>
          <w:sz w:val="24"/>
          <w:szCs w:val="24"/>
          <w:lang w:eastAsia="bg-BG"/>
        </w:rPr>
        <w:t xml:space="preserve">ПНИИДИТ, </w:t>
      </w:r>
      <w:r w:rsidRPr="00C36AC8">
        <w:rPr>
          <w:rFonts w:ascii="Times New Roman" w:hAnsi="Times New Roman" w:cs="Times New Roman"/>
          <w:sz w:val="24"/>
          <w:szCs w:val="24"/>
          <w:lang w:eastAsia="bg-BG"/>
        </w:rPr>
        <w:t>да гарантират постигането на целта на настоящата процедура и да осигуряват ефективен принос за постигането на целите на Програмата</w:t>
      </w:r>
      <w:r w:rsidRPr="00C36AC8">
        <w:rPr>
          <w:lang w:eastAsia="bg-BG"/>
        </w:rPr>
        <w:t>;</w:t>
      </w:r>
    </w:p>
    <w:p w14:paraId="4B740215" w14:textId="77777777"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 да са извършени от допустимия конкретен бенефициент;</w:t>
      </w:r>
    </w:p>
    <w:p w14:paraId="3C80ADEE" w14:textId="77777777"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p>
    <w:p w14:paraId="2F9D562F" w14:textId="77777777"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iCs/>
          <w:sz w:val="24"/>
          <w:szCs w:val="24"/>
          <w:lang w:eastAsia="bg-BG"/>
        </w:rPr>
      </w:pPr>
      <w:r w:rsidRPr="00C36AC8">
        <w:rPr>
          <w:rFonts w:ascii="Times New Roman" w:eastAsia="Times New Roman" w:hAnsi="Times New Roman" w:cs="Times New Roman"/>
          <w:iCs/>
          <w:sz w:val="24"/>
          <w:szCs w:val="24"/>
          <w:lang w:eastAsia="bg-BG"/>
        </w:rPr>
        <w:t>- да се реализират в рамките на наличния бюджет и да имат ясни и реалистични количествени резултати;</w:t>
      </w:r>
    </w:p>
    <w:p w14:paraId="420010EE" w14:textId="77777777"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 да бъдат ясно обосновани и да имат конкретни цели;</w:t>
      </w:r>
    </w:p>
    <w:p w14:paraId="17965BB8" w14:textId="609D33D7" w:rsidR="00F719DD" w:rsidRPr="00C36AC8" w:rsidRDefault="00F719DD"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 xml:space="preserve">- да не са </w:t>
      </w:r>
      <w:r w:rsidR="00652BDC">
        <w:rPr>
          <w:rFonts w:ascii="Times New Roman" w:hAnsi="Times New Roman" w:cs="Times New Roman"/>
          <w:sz w:val="24"/>
          <w:szCs w:val="24"/>
        </w:rPr>
        <w:t xml:space="preserve">започнали и/или </w:t>
      </w:r>
      <w:r w:rsidRPr="00C36AC8">
        <w:rPr>
          <w:rFonts w:ascii="Times New Roman" w:hAnsi="Times New Roman" w:cs="Times New Roman"/>
          <w:sz w:val="24"/>
          <w:szCs w:val="24"/>
        </w:rPr>
        <w:t>физически завършени или изцяло осъществени преди подаването на формуляра за кандидатстване от бенефициента</w:t>
      </w:r>
      <w:r w:rsidR="00E93D06">
        <w:rPr>
          <w:rFonts w:ascii="Times New Roman" w:hAnsi="Times New Roman" w:cs="Times New Roman"/>
          <w:sz w:val="24"/>
          <w:szCs w:val="24"/>
        </w:rPr>
        <w:t>.</w:t>
      </w:r>
    </w:p>
    <w:p w14:paraId="0B633F40" w14:textId="34BC5A36" w:rsidR="00F2719F" w:rsidRPr="00C36AC8" w:rsidRDefault="00F2719F" w:rsidP="00F719DD">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„ненанасяне на значителни вреди”, така че да не се засяга в значителна степен постигането както на екологичната, така и на социалната цел.</w:t>
      </w:r>
    </w:p>
    <w:p w14:paraId="26477DF7" w14:textId="77777777" w:rsidR="002325A3" w:rsidRPr="00C36AC8" w:rsidRDefault="00CB14EE" w:rsidP="00394B8E">
      <w:pPr>
        <w:pStyle w:val="Heading2"/>
        <w:spacing w:before="120" w:after="120"/>
        <w:rPr>
          <w:rFonts w:ascii="Times New Roman" w:hAnsi="Times New Roman" w:cs="Times New Roman"/>
        </w:rPr>
      </w:pPr>
      <w:bookmarkStart w:id="14" w:name="_Toc195529198"/>
      <w:r w:rsidRPr="00C36AC8">
        <w:rPr>
          <w:rFonts w:ascii="Times New Roman" w:hAnsi="Times New Roman" w:cs="Times New Roman"/>
        </w:rPr>
        <w:t>1</w:t>
      </w:r>
      <w:r w:rsidR="004A58E5" w:rsidRPr="00C36AC8">
        <w:rPr>
          <w:rFonts w:ascii="Times New Roman" w:hAnsi="Times New Roman" w:cs="Times New Roman"/>
        </w:rPr>
        <w:t>4</w:t>
      </w:r>
      <w:r w:rsidR="002325A3" w:rsidRPr="00C36AC8">
        <w:rPr>
          <w:rFonts w:ascii="Times New Roman" w:hAnsi="Times New Roman" w:cs="Times New Roman"/>
        </w:rPr>
        <w:t xml:space="preserve">. </w:t>
      </w:r>
      <w:r w:rsidR="003D562F" w:rsidRPr="00C36AC8">
        <w:rPr>
          <w:rFonts w:ascii="Times New Roman" w:hAnsi="Times New Roman" w:cs="Times New Roman"/>
        </w:rPr>
        <w:t>Категории р</w:t>
      </w:r>
      <w:r w:rsidR="002325A3" w:rsidRPr="00C36AC8">
        <w:rPr>
          <w:rFonts w:ascii="Times New Roman" w:hAnsi="Times New Roman" w:cs="Times New Roman"/>
        </w:rPr>
        <w:t>азходи, допустими за финансиране:</w:t>
      </w:r>
      <w:bookmarkEnd w:id="14"/>
    </w:p>
    <w:p w14:paraId="1FB82F32" w14:textId="09DAA8C2" w:rsidR="00A87ED1" w:rsidRPr="00C36AC8" w:rsidRDefault="003029B8"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sz w:val="24"/>
          <w:szCs w:val="24"/>
        </w:rPr>
        <w:t>Без да противоречи на разпоредбите и правилата, описани в Регламент (ЕС) 2021/1060, ЗУСЕФСУ, ПМС №86/2023</w:t>
      </w:r>
      <w:r w:rsidR="00686FC0">
        <w:rPr>
          <w:rFonts w:ascii="Times New Roman" w:hAnsi="Times New Roman" w:cs="Times New Roman"/>
          <w:sz w:val="24"/>
          <w:szCs w:val="24"/>
        </w:rPr>
        <w:t xml:space="preserve"> з</w:t>
      </w:r>
      <w:r w:rsidR="00686FC0" w:rsidRPr="00686FC0">
        <w:rPr>
          <w:rFonts w:ascii="Times New Roman" w:hAnsi="Times New Roman" w:cs="Times New Roman"/>
          <w:sz w:val="24"/>
          <w:szCs w:val="24"/>
        </w:rPr>
        <w:t>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Pr="00C36AC8">
        <w:rPr>
          <w:rFonts w:ascii="Times New Roman" w:hAnsi="Times New Roman" w:cs="Times New Roman"/>
          <w:sz w:val="24"/>
          <w:szCs w:val="24"/>
        </w:rPr>
        <w:t xml:space="preserve">, НАРЕДБА № Н-5 от 29.12.2022 г. за определяне на правилата за извършване </w:t>
      </w:r>
      <w:r w:rsidRPr="00C36AC8">
        <w:rPr>
          <w:rFonts w:ascii="Times New Roman" w:eastAsia="Times New Roman" w:hAnsi="Times New Roman" w:cs="Times New Roman"/>
          <w:iCs/>
          <w:sz w:val="24"/>
          <w:szCs w:val="24"/>
          <w:lang w:eastAsia="bg-BG"/>
        </w:rPr>
        <w:t>на</w:t>
      </w:r>
      <w:r w:rsidRPr="00C36AC8">
        <w:rPr>
          <w:rFonts w:ascii="Times New Roman" w:hAnsi="Times New Roman" w:cs="Times New Roman"/>
          <w:sz w:val="24"/>
          <w:szCs w:val="24"/>
        </w:rPr>
        <w:t xml:space="preserve">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съответната подзаконова нормативна уредба, уреждаща национални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настоящите Условия за кандидатстване.</w:t>
      </w:r>
    </w:p>
    <w:p w14:paraId="77F7490F" w14:textId="77777777" w:rsidR="00A87ED1" w:rsidRPr="00C36AC8" w:rsidRDefault="00A87ED1"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12"/>
          <w:szCs w:val="12"/>
        </w:rPr>
      </w:pPr>
    </w:p>
    <w:p w14:paraId="6D073226" w14:textId="39231EAE" w:rsidR="002D1FFF" w:rsidRPr="00C36AC8" w:rsidRDefault="002D1FFF" w:rsidP="008303A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При попълване на раздел „Бюджет“ от ФК кандидатът следва да заложи преките разходи, съответстващи и обвързани с конкретните дейности по проекта, като  преките разходи трябва да бъдат обособени по категорията регион на планиране - По-слабо развити региони и Регион в преход (ЮЗР) – както и по области на интервенция – код 017. 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 и код 037. ИКТ: Други видове ИКТ инфраструктура (включително мащабни компютърни ресурси и оборудване, центрове за данни, датчици и друго безжично оборудване).</w:t>
      </w:r>
    </w:p>
    <w:p w14:paraId="32C97B48" w14:textId="094667C2" w:rsidR="008303AA" w:rsidRPr="00C36AC8" w:rsidRDefault="008303AA" w:rsidP="008303A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sz w:val="24"/>
          <w:szCs w:val="24"/>
        </w:rPr>
        <w:lastRenderedPageBreak/>
        <w:t>В тази връзка, при попълване на раздел „Бюджет“ от ФК кандидатът следва да спазва следните съотношения:</w:t>
      </w:r>
    </w:p>
    <w:p w14:paraId="768B45BB" w14:textId="0C7CB904" w:rsidR="008303AA" w:rsidRPr="00C36AC8" w:rsidRDefault="008303AA" w:rsidP="008303A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b/>
          <w:sz w:val="24"/>
          <w:szCs w:val="24"/>
        </w:rPr>
      </w:pPr>
      <w:r w:rsidRPr="00C36AC8">
        <w:rPr>
          <w:rFonts w:ascii="Times New Roman" w:hAnsi="Times New Roman" w:cs="Times New Roman"/>
          <w:b/>
          <w:sz w:val="24"/>
          <w:szCs w:val="24"/>
        </w:rPr>
        <w:t>Категории региони</w:t>
      </w:r>
      <w:r w:rsidRPr="00C36AC8">
        <w:rPr>
          <w:rFonts w:ascii="Times New Roman" w:hAnsi="Times New Roman" w:cs="Times New Roman"/>
          <w:sz w:val="24"/>
          <w:szCs w:val="24"/>
        </w:rPr>
        <w:t xml:space="preserve"> - По-слабо развити региони: </w:t>
      </w:r>
      <w:r w:rsidR="001C1D6F" w:rsidRPr="00C36AC8">
        <w:rPr>
          <w:rFonts w:ascii="Times New Roman" w:hAnsi="Times New Roman" w:cs="Times New Roman"/>
          <w:b/>
          <w:sz w:val="24"/>
          <w:szCs w:val="24"/>
        </w:rPr>
        <w:t>80.4</w:t>
      </w:r>
      <w:r w:rsidR="00B12AB9" w:rsidRPr="00C36AC8">
        <w:rPr>
          <w:rFonts w:ascii="Times New Roman" w:hAnsi="Times New Roman" w:cs="Times New Roman"/>
          <w:b/>
          <w:sz w:val="24"/>
          <w:szCs w:val="24"/>
        </w:rPr>
        <w:t>6</w:t>
      </w:r>
      <w:r w:rsidRPr="00C36AC8">
        <w:rPr>
          <w:rFonts w:ascii="Times New Roman" w:hAnsi="Times New Roman" w:cs="Times New Roman"/>
          <w:b/>
          <w:sz w:val="24"/>
          <w:szCs w:val="24"/>
        </w:rPr>
        <w:t>%</w:t>
      </w:r>
      <w:r w:rsidRPr="00C36AC8">
        <w:rPr>
          <w:rFonts w:ascii="Times New Roman" w:hAnsi="Times New Roman" w:cs="Times New Roman"/>
          <w:sz w:val="24"/>
          <w:szCs w:val="24"/>
        </w:rPr>
        <w:t xml:space="preserve"> и Регион в преход (ЮЗР): </w:t>
      </w:r>
      <w:r w:rsidR="001C1D6F" w:rsidRPr="00C36AC8">
        <w:rPr>
          <w:rFonts w:ascii="Times New Roman" w:hAnsi="Times New Roman" w:cs="Times New Roman"/>
          <w:b/>
          <w:sz w:val="24"/>
          <w:szCs w:val="24"/>
        </w:rPr>
        <w:t>19.</w:t>
      </w:r>
      <w:r w:rsidR="00B12AB9" w:rsidRPr="00C36AC8">
        <w:rPr>
          <w:rFonts w:ascii="Times New Roman" w:hAnsi="Times New Roman" w:cs="Times New Roman"/>
          <w:b/>
          <w:sz w:val="24"/>
          <w:szCs w:val="24"/>
        </w:rPr>
        <w:t>54</w:t>
      </w:r>
      <w:r w:rsidR="001C1D6F" w:rsidRPr="00C36AC8">
        <w:rPr>
          <w:rFonts w:ascii="Times New Roman" w:hAnsi="Times New Roman" w:cs="Times New Roman"/>
          <w:b/>
          <w:sz w:val="24"/>
          <w:szCs w:val="24"/>
        </w:rPr>
        <w:t>%.</w:t>
      </w:r>
    </w:p>
    <w:p w14:paraId="6FF5D219" w14:textId="6454111B" w:rsidR="008303AA" w:rsidRPr="00C36AC8" w:rsidRDefault="008303AA"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b/>
          <w:sz w:val="24"/>
          <w:szCs w:val="24"/>
        </w:rPr>
      </w:pPr>
      <w:r w:rsidRPr="00C36AC8">
        <w:rPr>
          <w:rFonts w:ascii="Times New Roman" w:hAnsi="Times New Roman" w:cs="Times New Roman"/>
          <w:b/>
          <w:sz w:val="24"/>
          <w:szCs w:val="24"/>
        </w:rPr>
        <w:t xml:space="preserve">Области на интервенция: </w:t>
      </w:r>
      <w:r w:rsidRPr="00C36AC8">
        <w:rPr>
          <w:rFonts w:ascii="Times New Roman" w:hAnsi="Times New Roman" w:cs="Times New Roman"/>
          <w:sz w:val="24"/>
          <w:szCs w:val="24"/>
        </w:rPr>
        <w:t xml:space="preserve">код 017. 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 </w:t>
      </w:r>
      <w:r w:rsidR="00EE194F" w:rsidRPr="00C36AC8">
        <w:rPr>
          <w:rFonts w:ascii="Times New Roman" w:hAnsi="Times New Roman" w:cs="Times New Roman"/>
          <w:b/>
          <w:sz w:val="24"/>
          <w:szCs w:val="24"/>
        </w:rPr>
        <w:t>50</w:t>
      </w:r>
      <w:r w:rsidRPr="00C36AC8">
        <w:rPr>
          <w:rFonts w:ascii="Times New Roman" w:hAnsi="Times New Roman" w:cs="Times New Roman"/>
          <w:b/>
          <w:sz w:val="24"/>
          <w:szCs w:val="24"/>
        </w:rPr>
        <w:t>%</w:t>
      </w:r>
      <w:r w:rsidRPr="00C36AC8">
        <w:rPr>
          <w:rFonts w:ascii="Times New Roman" w:hAnsi="Times New Roman" w:cs="Times New Roman"/>
          <w:sz w:val="24"/>
          <w:szCs w:val="24"/>
        </w:rPr>
        <w:t xml:space="preserve"> и код 037. ИКТ: Други видове ИКТ инфраструктура (включително мащабни компютърни ресурси и оборудване, центрове за данни, датчици и друго безжично оборудване</w:t>
      </w:r>
      <w:r w:rsidRPr="00C36AC8">
        <w:rPr>
          <w:rFonts w:ascii="Times New Roman" w:hAnsi="Times New Roman" w:cs="Times New Roman"/>
          <w:b/>
          <w:sz w:val="24"/>
          <w:szCs w:val="24"/>
        </w:rPr>
        <w:t xml:space="preserve">): </w:t>
      </w:r>
      <w:r w:rsidR="00EE194F" w:rsidRPr="00C36AC8">
        <w:rPr>
          <w:rFonts w:ascii="Times New Roman" w:hAnsi="Times New Roman" w:cs="Times New Roman"/>
          <w:b/>
          <w:sz w:val="24"/>
          <w:szCs w:val="24"/>
        </w:rPr>
        <w:t>50</w:t>
      </w:r>
      <w:r w:rsidRPr="00C36AC8">
        <w:rPr>
          <w:rFonts w:ascii="Times New Roman" w:hAnsi="Times New Roman" w:cs="Times New Roman"/>
          <w:b/>
          <w:sz w:val="24"/>
          <w:szCs w:val="24"/>
        </w:rPr>
        <w:t>%.</w:t>
      </w:r>
    </w:p>
    <w:p w14:paraId="1D30BFEE" w14:textId="7672AE99" w:rsidR="002D1FFF" w:rsidRPr="00C36AC8" w:rsidRDefault="002D1FFF"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Непреките разходи за организация и управление на проекта, посочени в т.14.2 от Условията за кандидатстване, не следва да се обвързват с конкретни дейности по проекта, но трябва да се обособяват по категорията регион на планиране и по области на интервенции при спазване на горепосочените съотношения. </w:t>
      </w:r>
    </w:p>
    <w:p w14:paraId="31807ECE" w14:textId="77777777" w:rsidR="008303AA" w:rsidRPr="00C36AC8" w:rsidRDefault="008303AA" w:rsidP="00A87ED1">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12"/>
          <w:szCs w:val="12"/>
        </w:rPr>
      </w:pPr>
    </w:p>
    <w:p w14:paraId="61670EA3" w14:textId="5D1A4FB3" w:rsidR="00405DEE" w:rsidRPr="00C36AC8" w:rsidRDefault="009269CC" w:rsidP="00405DEE">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i/>
          <w:sz w:val="24"/>
          <w:szCs w:val="24"/>
        </w:rPr>
      </w:pPr>
      <w:r w:rsidRPr="00C36AC8">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 която се определя чрез прилагане на</w:t>
      </w:r>
      <w:r w:rsidR="001C1535" w:rsidRPr="00C36AC8">
        <w:rPr>
          <w:rFonts w:ascii="Times New Roman" w:hAnsi="Times New Roman" w:cs="Times New Roman"/>
          <w:i/>
          <w:sz w:val="24"/>
          <w:szCs w:val="24"/>
        </w:rPr>
        <w:t xml:space="preserve"> до</w:t>
      </w:r>
      <w:r w:rsidRPr="00C36AC8">
        <w:rPr>
          <w:rFonts w:ascii="Times New Roman" w:hAnsi="Times New Roman" w:cs="Times New Roman"/>
          <w:i/>
          <w:sz w:val="24"/>
          <w:szCs w:val="24"/>
        </w:rPr>
        <w:t xml:space="preserve"> </w:t>
      </w:r>
      <w:r w:rsidR="007C658C" w:rsidRPr="00C36AC8">
        <w:rPr>
          <w:rFonts w:ascii="Times New Roman" w:hAnsi="Times New Roman" w:cs="Times New Roman"/>
          <w:i/>
          <w:sz w:val="24"/>
          <w:szCs w:val="24"/>
        </w:rPr>
        <w:t>3</w:t>
      </w:r>
      <w:r w:rsidR="00735800" w:rsidRPr="00C36AC8">
        <w:rPr>
          <w:rFonts w:ascii="Times New Roman" w:hAnsi="Times New Roman" w:cs="Times New Roman"/>
          <w:i/>
          <w:sz w:val="24"/>
          <w:szCs w:val="24"/>
        </w:rPr>
        <w:t xml:space="preserve"> </w:t>
      </w:r>
      <w:r w:rsidRPr="00C36AC8">
        <w:rPr>
          <w:rFonts w:ascii="Times New Roman" w:hAnsi="Times New Roman" w:cs="Times New Roman"/>
          <w:i/>
          <w:sz w:val="24"/>
          <w:szCs w:val="24"/>
        </w:rPr>
        <w:t>% към допустимите преки разходи по проекта в съответствие с чл. 54, буква а) от Регламент (ЕС) 2021/1060.</w:t>
      </w:r>
      <w:r w:rsidR="00474A50" w:rsidRPr="00C36AC8">
        <w:rPr>
          <w:rFonts w:ascii="Times New Roman" w:hAnsi="Times New Roman" w:cs="Times New Roman"/>
          <w:i/>
          <w:sz w:val="24"/>
          <w:szCs w:val="24"/>
        </w:rPr>
        <w:t xml:space="preserve"> </w:t>
      </w:r>
      <w:r w:rsidR="00547C03" w:rsidRPr="00C36AC8">
        <w:rPr>
          <w:rFonts w:ascii="Times New Roman" w:hAnsi="Times New Roman" w:cs="Times New Roman"/>
          <w:i/>
          <w:sz w:val="24"/>
          <w:szCs w:val="24"/>
        </w:rPr>
        <w:t xml:space="preserve">При подготовката на проектното предложение кандидатът определя конкретна сума за непреки разходи по проекта в границите на ставка до </w:t>
      </w:r>
      <w:r w:rsidR="00F719DD" w:rsidRPr="00C36AC8">
        <w:rPr>
          <w:rFonts w:ascii="Times New Roman" w:hAnsi="Times New Roman" w:cs="Times New Roman"/>
          <w:i/>
          <w:sz w:val="24"/>
          <w:szCs w:val="24"/>
        </w:rPr>
        <w:t>3</w:t>
      </w:r>
      <w:r w:rsidR="00547C03" w:rsidRPr="00C36AC8">
        <w:rPr>
          <w:rFonts w:ascii="Times New Roman" w:hAnsi="Times New Roman" w:cs="Times New Roman"/>
          <w:i/>
          <w:sz w:val="24"/>
          <w:szCs w:val="24"/>
        </w:rPr>
        <w:t xml:space="preserve"> % от преките разходи и я попълва</w:t>
      </w:r>
      <w:r w:rsidR="00474A50" w:rsidRPr="00C36AC8">
        <w:rPr>
          <w:rFonts w:ascii="Times New Roman" w:hAnsi="Times New Roman" w:cs="Times New Roman"/>
          <w:i/>
          <w:sz w:val="24"/>
          <w:szCs w:val="24"/>
        </w:rPr>
        <w:t xml:space="preserve"> </w:t>
      </w:r>
      <w:r w:rsidR="00B24A5C" w:rsidRPr="00C36AC8">
        <w:rPr>
          <w:rFonts w:ascii="Times New Roman" w:hAnsi="Times New Roman" w:cs="Times New Roman"/>
          <w:i/>
          <w:sz w:val="24"/>
          <w:szCs w:val="24"/>
        </w:rPr>
        <w:t>в</w:t>
      </w:r>
      <w:r w:rsidR="00474A50" w:rsidRPr="00C36AC8">
        <w:rPr>
          <w:rFonts w:ascii="Times New Roman" w:hAnsi="Times New Roman" w:cs="Times New Roman"/>
          <w:i/>
          <w:sz w:val="24"/>
          <w:szCs w:val="24"/>
        </w:rPr>
        <w:t xml:space="preserve"> раздел „Бюджет“ от Формуляра за кандидатстване.</w:t>
      </w:r>
    </w:p>
    <w:p w14:paraId="49A96140" w14:textId="77777777" w:rsidR="00405DEE" w:rsidRPr="00C36AC8" w:rsidRDefault="00405DEE" w:rsidP="009E3616">
      <w:pPr>
        <w:pStyle w:val="ListParagraph"/>
        <w:pBdr>
          <w:top w:val="single" w:sz="4" w:space="1" w:color="auto"/>
          <w:left w:val="single" w:sz="4" w:space="4" w:color="auto"/>
          <w:bottom w:val="single" w:sz="4" w:space="1" w:color="auto"/>
          <w:right w:val="single" w:sz="4" w:space="4" w:color="auto"/>
        </w:pBdr>
        <w:ind w:left="0" w:firstLine="708"/>
        <w:jc w:val="both"/>
        <w:rPr>
          <w:rFonts w:ascii="Times New Roman" w:hAnsi="Times New Roman" w:cs="Times New Roman"/>
          <w:i/>
          <w:sz w:val="12"/>
          <w:szCs w:val="12"/>
        </w:rPr>
      </w:pPr>
    </w:p>
    <w:p w14:paraId="0204AC85" w14:textId="2488D24D" w:rsidR="009269CC" w:rsidRPr="00C36AC8" w:rsidRDefault="009269CC" w:rsidP="00405DEE">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(раздел „Бюджет“ от Формуляра за кандидатстване). Възможните изменения на бюджета не могат да доведат до увеличаване на сумата на исканата безвъзмездна помощ по настоящата процедура</w:t>
      </w:r>
      <w:r w:rsidR="00522E31" w:rsidRPr="00C36AC8">
        <w:rPr>
          <w:rFonts w:ascii="Times New Roman" w:hAnsi="Times New Roman" w:cs="Times New Roman"/>
          <w:sz w:val="24"/>
          <w:szCs w:val="24"/>
        </w:rPr>
        <w:t xml:space="preserve"> над максималния размер на БФП сп</w:t>
      </w:r>
      <w:r w:rsidR="00A17061" w:rsidRPr="00C36AC8">
        <w:rPr>
          <w:rFonts w:ascii="Times New Roman" w:hAnsi="Times New Roman" w:cs="Times New Roman"/>
          <w:sz w:val="24"/>
          <w:szCs w:val="24"/>
        </w:rPr>
        <w:t>рямо</w:t>
      </w:r>
      <w:r w:rsidR="00522E31" w:rsidRPr="00C36AC8">
        <w:rPr>
          <w:rFonts w:ascii="Times New Roman" w:hAnsi="Times New Roman" w:cs="Times New Roman"/>
          <w:sz w:val="24"/>
          <w:szCs w:val="24"/>
        </w:rPr>
        <w:t xml:space="preserve"> т</w:t>
      </w:r>
      <w:r w:rsidR="00A17061" w:rsidRPr="00C36AC8">
        <w:rPr>
          <w:rFonts w:ascii="Times New Roman" w:hAnsi="Times New Roman" w:cs="Times New Roman"/>
          <w:sz w:val="24"/>
          <w:szCs w:val="24"/>
        </w:rPr>
        <w:t xml:space="preserve">очка </w:t>
      </w:r>
      <w:r w:rsidR="00522E31" w:rsidRPr="00C36AC8">
        <w:rPr>
          <w:rFonts w:ascii="Times New Roman" w:hAnsi="Times New Roman" w:cs="Times New Roman"/>
          <w:sz w:val="24"/>
          <w:szCs w:val="24"/>
        </w:rPr>
        <w:t>9 по-горе</w:t>
      </w:r>
      <w:r w:rsidRPr="00C36AC8">
        <w:rPr>
          <w:rFonts w:ascii="Times New Roman" w:hAnsi="Times New Roman" w:cs="Times New Roman"/>
          <w:sz w:val="24"/>
          <w:szCs w:val="24"/>
        </w:rPr>
        <w:t xml:space="preserve">. </w:t>
      </w:r>
    </w:p>
    <w:p w14:paraId="20052AB6" w14:textId="77777777" w:rsidR="00372FF2" w:rsidRPr="00C36AC8" w:rsidRDefault="00372FF2" w:rsidP="00405DEE">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12"/>
          <w:szCs w:val="12"/>
        </w:rPr>
      </w:pPr>
    </w:p>
    <w:p w14:paraId="085B1CBF" w14:textId="77777777" w:rsidR="00A014DB" w:rsidRPr="00C36AC8" w:rsidRDefault="009269CC"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Междинното звено може да извърши корекции в раздел „Бюджет“ от Формуляра за кандидатстване във връзка с установени в процеса на оценката недопустими и/или необосновани разходи и/или на конкретния бенефициент се предоставят указания и срок за отстраняване на установените нередовности, непълноти и/или несъответствия.</w:t>
      </w:r>
    </w:p>
    <w:p w14:paraId="2A6A883C" w14:textId="77777777" w:rsidR="008A32F6" w:rsidRPr="00C36AC8" w:rsidRDefault="008A32F6" w:rsidP="008A32F6">
      <w:pPr>
        <w:pStyle w:val="Heading2"/>
        <w:spacing w:before="120" w:after="120" w:line="276" w:lineRule="auto"/>
        <w:rPr>
          <w:rFonts w:ascii="Times New Roman" w:hAnsi="Times New Roman" w:cs="Times New Roman"/>
        </w:rPr>
      </w:pPr>
      <w:bookmarkStart w:id="15" w:name="_Toc442298722"/>
      <w:bookmarkStart w:id="16" w:name="_Toc132029417"/>
      <w:bookmarkStart w:id="17" w:name="_Toc195529199"/>
      <w:bookmarkStart w:id="18" w:name="_Toc442298723"/>
      <w:r w:rsidRPr="00C36AC8">
        <w:rPr>
          <w:rFonts w:ascii="Times New Roman" w:hAnsi="Times New Roman" w:cs="Times New Roman"/>
        </w:rPr>
        <w:t>14.1. Условия за допустимост на разходите</w:t>
      </w:r>
      <w:bookmarkEnd w:id="15"/>
      <w:bookmarkEnd w:id="16"/>
      <w:bookmarkEnd w:id="17"/>
    </w:p>
    <w:p w14:paraId="53F91CC9" w14:textId="3D2FD88D"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Съгласно чл. 57, ал. 1 на ЗУСЕФСУ разходите се считат за допустими, ако са налице едновременно следните условия:</w:t>
      </w:r>
    </w:p>
    <w:p w14:paraId="16D2220D"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са за дейности, съответстващи на предвидените в одобрения проект и се извършват от допустими бенефициенти съгласно съответната програма;</w:t>
      </w:r>
    </w:p>
    <w:p w14:paraId="16711269"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попадат във включени в документите по чл. 26, ал. 1 на ЗУСЕФСУ и в одобрения проект категории разходи;</w:t>
      </w:r>
    </w:p>
    <w:p w14:paraId="0ADBF6C7"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не надхвърлят праговете за съответната категория в документите по чл. 26, ал. 1 на ЗУСЕФСУ и в одобрения проект;</w:t>
      </w:r>
    </w:p>
    <w:p w14:paraId="3396DF59"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са за реално доставени продукти, извършени услуги, и положен труд;</w:t>
      </w:r>
    </w:p>
    <w:p w14:paraId="3E0335DE"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са извършени законосъобразно съгласно приложимото право на Европейския съюз и българското законодателство;</w:t>
      </w:r>
    </w:p>
    <w:p w14:paraId="1C366C01"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lastRenderedPageBreak/>
        <w:t>- 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6EDA1A7B" w14:textId="4C49F9C2"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r w:rsidR="00686FC0">
        <w:rPr>
          <w:rFonts w:ascii="Times New Roman" w:hAnsi="Times New Roman" w:cs="Times New Roman"/>
          <w:sz w:val="24"/>
          <w:szCs w:val="24"/>
        </w:rPr>
        <w:t>;</w:t>
      </w:r>
    </w:p>
    <w:p w14:paraId="4036E2C2"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разходите са съобразени с приложимите правила за предоставяне на държавни помощи.</w:t>
      </w:r>
    </w:p>
    <w:p w14:paraId="14A612E8"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42300D5F"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За целите на настоящата процедура допустими са разходите по процедурата, които отговарят на следните условия:</w:t>
      </w:r>
    </w:p>
    <w:p w14:paraId="487DCD1A"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1D324540" w14:textId="55AD49D9"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1. </w:t>
      </w:r>
      <w:r w:rsidR="00597D3E" w:rsidRPr="00C36AC8">
        <w:rPr>
          <w:rFonts w:ascii="Times New Roman" w:hAnsi="Times New Roman" w:cs="Times New Roman"/>
          <w:sz w:val="24"/>
          <w:szCs w:val="24"/>
        </w:rPr>
        <w:t>Д</w:t>
      </w:r>
      <w:r w:rsidRPr="00C36AC8">
        <w:rPr>
          <w:rFonts w:ascii="Times New Roman" w:hAnsi="Times New Roman" w:cs="Times New Roman"/>
          <w:sz w:val="24"/>
          <w:szCs w:val="24"/>
        </w:rPr>
        <w:t xml:space="preserve">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C9763D2"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46DD3246" w14:textId="7276660E"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Съгласно чл.</w:t>
      </w:r>
      <w:r w:rsidR="00274729" w:rsidRPr="00C36AC8">
        <w:rPr>
          <w:rFonts w:ascii="Times New Roman" w:hAnsi="Times New Roman" w:cs="Times New Roman"/>
          <w:sz w:val="24"/>
          <w:szCs w:val="24"/>
        </w:rPr>
        <w:t xml:space="preserve"> </w:t>
      </w:r>
      <w:r w:rsidRPr="00C36AC8">
        <w:rPr>
          <w:rFonts w:ascii="Times New Roman" w:hAnsi="Times New Roman" w:cs="Times New Roman"/>
          <w:sz w:val="24"/>
          <w:szCs w:val="24"/>
        </w:rPr>
        <w:t>33 на</w:t>
      </w:r>
      <w:r w:rsidR="00682AFB" w:rsidRPr="00C36AC8">
        <w:t xml:space="preserve"> </w:t>
      </w:r>
      <w:r w:rsidR="00682AFB" w:rsidRPr="00C36AC8">
        <w:rPr>
          <w:rFonts w:ascii="Times New Roman" w:hAnsi="Times New Roman" w:cs="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2EDE901B"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принципът на икономичност изисква ресурсите за осъществяване на дейностите да бъдат осигурени своевременно, в подходящо количество и качество и при най-добра цена;</w:t>
      </w:r>
    </w:p>
    <w:p w14:paraId="2B4B2C22"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принципът на ефикасност се отнася до най-доброто съотношение между използваните ресурси, предприетите дейности и постигането на целите;</w:t>
      </w:r>
    </w:p>
    <w:p w14:paraId="7DE8E366" w14:textId="68BD0CBB"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принципът на ефективност се отнася до степента, в която се постигат поставените цели посредством предприетите дейности.</w:t>
      </w:r>
    </w:p>
    <w:p w14:paraId="34E0BDC6" w14:textId="17D26A75" w:rsidR="00A0428A" w:rsidRPr="00C36AC8" w:rsidRDefault="00A0428A" w:rsidP="00A0428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Съгласно </w:t>
      </w:r>
      <w:r w:rsidR="001B200D">
        <w:rPr>
          <w:rFonts w:ascii="Times New Roman" w:hAnsi="Times New Roman" w:cs="Times New Roman"/>
          <w:sz w:val="24"/>
          <w:szCs w:val="24"/>
        </w:rPr>
        <w:t>съображение</w:t>
      </w:r>
      <w:r w:rsidRPr="00C36AC8">
        <w:rPr>
          <w:rFonts w:ascii="Times New Roman" w:hAnsi="Times New Roman" w:cs="Times New Roman"/>
          <w:sz w:val="24"/>
          <w:szCs w:val="24"/>
        </w:rPr>
        <w:t xml:space="preserve"> 12 от преамбюла на Регламент (ЕС) 2021/1060 </w:t>
      </w:r>
      <w:r w:rsidR="001B200D" w:rsidRPr="001B200D">
        <w:rPr>
          <w:rFonts w:ascii="Times New Roman" w:hAnsi="Times New Roman" w:cs="Times New Roman"/>
          <w:sz w:val="24"/>
          <w:szCs w:val="24"/>
        </w:rPr>
        <w:t xml:space="preserve"> когато изпълняват фондовете при споделено управление, Комисията и държавите членки следва да зачитат посочените във Финансовия регламент принципи, като добро финансово управление, прозрачност и недискриминация.</w:t>
      </w:r>
    </w:p>
    <w:p w14:paraId="6A68B218" w14:textId="77777777" w:rsidR="00513244"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71604B8B" w14:textId="07312161" w:rsidR="002B089A" w:rsidRPr="00C36AC8" w:rsidRDefault="00EA3FCA" w:rsidP="00685C9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С оглед определяне на съответствието на предвидените разходи с горепосочените принципи и реалистичността им, за всички доставки и услуги, които се възлагат по реда на Закона за обществени поръчки (ЗОП) конкретният бенефициент следва да опише начина</w:t>
      </w:r>
      <w:r w:rsidR="008F0167">
        <w:rPr>
          <w:rFonts w:ascii="Times New Roman" w:hAnsi="Times New Roman" w:cs="Times New Roman"/>
          <w:sz w:val="24"/>
          <w:szCs w:val="24"/>
        </w:rPr>
        <w:t xml:space="preserve"> на </w:t>
      </w:r>
      <w:r w:rsidRPr="00C36AC8">
        <w:rPr>
          <w:rFonts w:ascii="Times New Roman" w:hAnsi="Times New Roman" w:cs="Times New Roman"/>
          <w:sz w:val="24"/>
          <w:szCs w:val="24"/>
        </w:rPr>
        <w:t>формиран</w:t>
      </w:r>
      <w:r w:rsidR="008F0167">
        <w:rPr>
          <w:rFonts w:ascii="Times New Roman" w:hAnsi="Times New Roman" w:cs="Times New Roman"/>
          <w:sz w:val="24"/>
          <w:szCs w:val="24"/>
        </w:rPr>
        <w:t>е</w:t>
      </w:r>
      <w:r w:rsidRPr="00C36AC8">
        <w:rPr>
          <w:rFonts w:ascii="Times New Roman" w:hAnsi="Times New Roman" w:cs="Times New Roman"/>
          <w:sz w:val="24"/>
          <w:szCs w:val="24"/>
        </w:rPr>
        <w:t xml:space="preserve"> </w:t>
      </w:r>
      <w:r w:rsidR="008F0167">
        <w:rPr>
          <w:rFonts w:ascii="Times New Roman" w:hAnsi="Times New Roman" w:cs="Times New Roman"/>
          <w:sz w:val="24"/>
          <w:szCs w:val="24"/>
        </w:rPr>
        <w:t xml:space="preserve">на </w:t>
      </w:r>
      <w:r w:rsidRPr="00C36AC8">
        <w:rPr>
          <w:rFonts w:ascii="Times New Roman" w:hAnsi="Times New Roman" w:cs="Times New Roman"/>
          <w:sz w:val="24"/>
          <w:szCs w:val="24"/>
        </w:rPr>
        <w:t xml:space="preserve">прогнозните им стойности чрез представяне на </w:t>
      </w:r>
      <w:r w:rsidR="004F3B81">
        <w:rPr>
          <w:rFonts w:ascii="Times New Roman" w:hAnsi="Times New Roman" w:cs="Times New Roman"/>
          <w:sz w:val="24"/>
          <w:szCs w:val="24"/>
        </w:rPr>
        <w:t>Приложение Е „Ф</w:t>
      </w:r>
      <w:r w:rsidR="004F3B81" w:rsidRPr="004F3B81">
        <w:rPr>
          <w:rFonts w:ascii="Times New Roman" w:hAnsi="Times New Roman" w:cs="Times New Roman"/>
          <w:sz w:val="24"/>
          <w:szCs w:val="24"/>
        </w:rPr>
        <w:t>инансова обосновка и Указания за попълване на финансовата обосновка на бюджета на проекта</w:t>
      </w:r>
      <w:r w:rsidR="004F3B81">
        <w:rPr>
          <w:rFonts w:ascii="Times New Roman" w:hAnsi="Times New Roman" w:cs="Times New Roman"/>
          <w:sz w:val="24"/>
          <w:szCs w:val="24"/>
        </w:rPr>
        <w:t>“</w:t>
      </w:r>
      <w:r w:rsidRPr="00C36AC8">
        <w:rPr>
          <w:rFonts w:ascii="Times New Roman" w:hAnsi="Times New Roman" w:cs="Times New Roman"/>
          <w:b/>
          <w:sz w:val="24"/>
          <w:szCs w:val="24"/>
        </w:rPr>
        <w:t>.</w:t>
      </w:r>
    </w:p>
    <w:p w14:paraId="0716E156" w14:textId="77777777" w:rsidR="00EA3FCA" w:rsidRPr="00C36AC8" w:rsidRDefault="00EA3FCA" w:rsidP="00685C9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0F0DA2C6" w14:textId="065E3041" w:rsidR="00417032" w:rsidRPr="00C36AC8" w:rsidRDefault="00685C9E" w:rsidP="0041703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Във връзка с подготовката на финансовата обосновка, за всички доставки, услуги и СМР, които се възлагат по реда на ЗОП, конкретният бенефициент задължително </w:t>
      </w:r>
      <w:r w:rsidR="00417032" w:rsidRPr="00C36AC8">
        <w:rPr>
          <w:rFonts w:ascii="Times New Roman" w:hAnsi="Times New Roman" w:cs="Times New Roman"/>
          <w:sz w:val="24"/>
          <w:szCs w:val="24"/>
        </w:rPr>
        <w:t xml:space="preserve">следва да </w:t>
      </w:r>
      <w:r w:rsidRPr="00C36AC8">
        <w:rPr>
          <w:rFonts w:ascii="Times New Roman" w:hAnsi="Times New Roman" w:cs="Times New Roman"/>
          <w:sz w:val="24"/>
          <w:szCs w:val="24"/>
        </w:rPr>
        <w:t>пр</w:t>
      </w:r>
      <w:r w:rsidR="00417032" w:rsidRPr="00C36AC8">
        <w:rPr>
          <w:rFonts w:ascii="Times New Roman" w:hAnsi="Times New Roman" w:cs="Times New Roman"/>
          <w:sz w:val="24"/>
          <w:szCs w:val="24"/>
        </w:rPr>
        <w:t>иложи информация/</w:t>
      </w:r>
      <w:r w:rsidR="00206C08" w:rsidRPr="00C36AC8">
        <w:rPr>
          <w:rFonts w:ascii="Times New Roman" w:hAnsi="Times New Roman" w:cs="Times New Roman"/>
          <w:sz w:val="24"/>
          <w:szCs w:val="24"/>
        </w:rPr>
        <w:t xml:space="preserve">доказателства </w:t>
      </w:r>
      <w:r w:rsidR="000E287B" w:rsidRPr="00C36AC8">
        <w:rPr>
          <w:rFonts w:ascii="Times New Roman" w:hAnsi="Times New Roman" w:cs="Times New Roman"/>
          <w:sz w:val="24"/>
          <w:szCs w:val="24"/>
        </w:rPr>
        <w:t xml:space="preserve">чрез </w:t>
      </w:r>
      <w:r w:rsidR="00417032" w:rsidRPr="00C36AC8">
        <w:rPr>
          <w:rFonts w:ascii="Times New Roman" w:hAnsi="Times New Roman" w:cs="Times New Roman"/>
          <w:sz w:val="24"/>
          <w:szCs w:val="24"/>
        </w:rPr>
        <w:t>следн</w:t>
      </w:r>
      <w:r w:rsidR="000E287B" w:rsidRPr="00C36AC8">
        <w:rPr>
          <w:rFonts w:ascii="Times New Roman" w:hAnsi="Times New Roman" w:cs="Times New Roman"/>
          <w:sz w:val="24"/>
          <w:szCs w:val="24"/>
        </w:rPr>
        <w:t>ите способи</w:t>
      </w:r>
      <w:r w:rsidR="00206C08" w:rsidRPr="00C36AC8">
        <w:rPr>
          <w:rFonts w:ascii="Times New Roman" w:hAnsi="Times New Roman" w:cs="Times New Roman"/>
          <w:sz w:val="24"/>
          <w:szCs w:val="24"/>
        </w:rPr>
        <w:t>:</w:t>
      </w:r>
    </w:p>
    <w:p w14:paraId="192A3763" w14:textId="77777777" w:rsidR="00417032" w:rsidRPr="00C36AC8" w:rsidRDefault="00417032" w:rsidP="0041703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 проведени пазарни консултации съгласно чл. 21, ал. 2 от ЗОП; или </w:t>
      </w:r>
    </w:p>
    <w:p w14:paraId="039B7FF3" w14:textId="77777777" w:rsidR="00417032" w:rsidRPr="00C36AC8" w:rsidRDefault="00417032" w:rsidP="0041703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 (приложимо, в случай че не са проведени пазарни консултации) минимум два подходящи източника на информация от посочените по-долу, като е допустимо посочването на комбинация от тях: </w:t>
      </w:r>
    </w:p>
    <w:p w14:paraId="7F883C7B" w14:textId="77777777" w:rsidR="00417032" w:rsidRPr="00C36AC8" w:rsidRDefault="00417032" w:rsidP="0041703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*договор със сходен предмет, сключен по реда на ЗОП не по-рано от 36 месеца преди датата на кандидатстване;</w:t>
      </w:r>
    </w:p>
    <w:p w14:paraId="28852529" w14:textId="77777777" w:rsidR="00417032" w:rsidRPr="00C36AC8" w:rsidRDefault="00417032" w:rsidP="0041703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*индикативна оферта, получена не по-рано от 12 месеца преди датата на кандидатстване, както и изпратено/публикувано запитване от страна на кандидата (в случай, че от офертата не е виден обхвата на съответната доставка или услуга); </w:t>
      </w:r>
    </w:p>
    <w:p w14:paraId="3825AB45" w14:textId="7441E1FE" w:rsidR="00E15B74" w:rsidRPr="00C36AC8" w:rsidRDefault="00417032" w:rsidP="0041703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*хипервръзка (линк) към интернет страница на потенциален доставчик/изпълнител, съдържащ информация за цената на съответната услуга/продукт.</w:t>
      </w:r>
    </w:p>
    <w:p w14:paraId="1E87B37A" w14:textId="1AEBA4A3" w:rsidR="002450BF" w:rsidRPr="00C36AC8" w:rsidRDefault="002450BF" w:rsidP="0041703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lastRenderedPageBreak/>
        <w:t>Конкретният бенефициент задължително прилага към документацията за провеждане на пазарни консултации/пазарни проучвания по смисъла на чл. 21, ал. 2 от ЗОП  документ/и, съдържащ/и минималните технически и/или функционални характеристики на съответния актив/услуга, въз основа на които са проведени пазарните консултации/пазарните проучвания.</w:t>
      </w:r>
    </w:p>
    <w:p w14:paraId="15351FBB" w14:textId="4F441BB0" w:rsidR="00372217" w:rsidRPr="00C36AC8" w:rsidRDefault="00372217" w:rsidP="0041703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Към доказателствата за разходите за строително-монтажни работи кандидатът </w:t>
      </w:r>
      <w:r w:rsidR="00601F33" w:rsidRPr="00C36AC8">
        <w:rPr>
          <w:rFonts w:ascii="Times New Roman" w:hAnsi="Times New Roman" w:cs="Times New Roman"/>
          <w:sz w:val="24"/>
          <w:szCs w:val="24"/>
        </w:rPr>
        <w:t xml:space="preserve">прилага </w:t>
      </w:r>
      <w:r w:rsidRPr="00C36AC8">
        <w:rPr>
          <w:rFonts w:ascii="Times New Roman" w:hAnsi="Times New Roman" w:cs="Times New Roman"/>
          <w:sz w:val="24"/>
          <w:szCs w:val="24"/>
        </w:rPr>
        <w:t>количествено-стойностна сметка (КСС).</w:t>
      </w:r>
    </w:p>
    <w:p w14:paraId="02E704E2" w14:textId="77777777" w:rsidR="00507188" w:rsidRPr="00C36AC8" w:rsidRDefault="00507188" w:rsidP="0041703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4D852E3E" w14:textId="32A6E328" w:rsidR="00405DEE" w:rsidRPr="00C36AC8" w:rsidRDefault="008F0167" w:rsidP="00206C0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00206C08" w:rsidRPr="00C36AC8">
        <w:rPr>
          <w:rFonts w:ascii="Times New Roman" w:hAnsi="Times New Roman" w:cs="Times New Roman"/>
          <w:sz w:val="24"/>
          <w:szCs w:val="24"/>
        </w:rPr>
        <w:t xml:space="preserve">енефициентът следва да представи информация за обществената поръчка/поръчки в съответната дейност в </w:t>
      </w:r>
      <w:r>
        <w:rPr>
          <w:rFonts w:ascii="Times New Roman" w:hAnsi="Times New Roman" w:cs="Times New Roman"/>
          <w:sz w:val="24"/>
          <w:szCs w:val="24"/>
        </w:rPr>
        <w:t>р</w:t>
      </w:r>
      <w:r w:rsidR="002F1174" w:rsidRPr="00C36AC8">
        <w:rPr>
          <w:rFonts w:ascii="Times New Roman" w:hAnsi="Times New Roman" w:cs="Times New Roman"/>
          <w:sz w:val="24"/>
          <w:szCs w:val="24"/>
        </w:rPr>
        <w:t>аздел</w:t>
      </w:r>
      <w:r>
        <w:rPr>
          <w:rFonts w:ascii="Times New Roman" w:hAnsi="Times New Roman" w:cs="Times New Roman"/>
          <w:sz w:val="24"/>
          <w:szCs w:val="24"/>
        </w:rPr>
        <w:t xml:space="preserve"> „</w:t>
      </w:r>
      <w:r w:rsidR="00206C08" w:rsidRPr="00C36AC8">
        <w:rPr>
          <w:rFonts w:ascii="Times New Roman" w:hAnsi="Times New Roman" w:cs="Times New Roman"/>
          <w:sz w:val="24"/>
          <w:szCs w:val="24"/>
        </w:rPr>
        <w:t>План за изпълнение/</w:t>
      </w:r>
      <w:r w:rsidR="002F1174" w:rsidRPr="00C36AC8">
        <w:rPr>
          <w:rFonts w:ascii="Times New Roman" w:hAnsi="Times New Roman" w:cs="Times New Roman"/>
          <w:sz w:val="24"/>
          <w:szCs w:val="24"/>
        </w:rPr>
        <w:t>Дейности по проекта</w:t>
      </w:r>
      <w:r>
        <w:rPr>
          <w:rFonts w:ascii="Times New Roman" w:hAnsi="Times New Roman" w:cs="Times New Roman"/>
          <w:sz w:val="24"/>
          <w:szCs w:val="24"/>
        </w:rPr>
        <w:t>“</w:t>
      </w:r>
      <w:r w:rsidR="002F1174" w:rsidRPr="00C36AC8">
        <w:rPr>
          <w:rFonts w:ascii="Times New Roman" w:hAnsi="Times New Roman" w:cs="Times New Roman"/>
          <w:sz w:val="24"/>
          <w:szCs w:val="24"/>
        </w:rPr>
        <w:t xml:space="preserve">, </w:t>
      </w:r>
      <w:r w:rsidR="004F3B81">
        <w:rPr>
          <w:rFonts w:ascii="Times New Roman" w:hAnsi="Times New Roman" w:cs="Times New Roman"/>
          <w:sz w:val="24"/>
          <w:szCs w:val="24"/>
        </w:rPr>
        <w:t xml:space="preserve">раздел </w:t>
      </w:r>
      <w:r>
        <w:rPr>
          <w:rFonts w:ascii="Times New Roman" w:hAnsi="Times New Roman" w:cs="Times New Roman"/>
          <w:sz w:val="24"/>
          <w:szCs w:val="24"/>
        </w:rPr>
        <w:t>„</w:t>
      </w:r>
      <w:r w:rsidR="002F1174" w:rsidRPr="00C36AC8">
        <w:rPr>
          <w:rFonts w:ascii="Times New Roman" w:hAnsi="Times New Roman" w:cs="Times New Roman"/>
          <w:sz w:val="24"/>
          <w:szCs w:val="24"/>
        </w:rPr>
        <w:t>Бюджет (в лева)</w:t>
      </w:r>
      <w:r>
        <w:rPr>
          <w:rFonts w:ascii="Times New Roman" w:hAnsi="Times New Roman" w:cs="Times New Roman"/>
          <w:sz w:val="24"/>
          <w:szCs w:val="24"/>
        </w:rPr>
        <w:t>“</w:t>
      </w:r>
      <w:r w:rsidR="004F3B81">
        <w:rPr>
          <w:rFonts w:ascii="Times New Roman" w:hAnsi="Times New Roman" w:cs="Times New Roman"/>
          <w:sz w:val="24"/>
          <w:szCs w:val="24"/>
        </w:rPr>
        <w:t xml:space="preserve"> и раздел „</w:t>
      </w:r>
      <w:r w:rsidR="00206C08" w:rsidRPr="00C36AC8">
        <w:rPr>
          <w:rFonts w:ascii="Times New Roman" w:hAnsi="Times New Roman" w:cs="Times New Roman"/>
          <w:sz w:val="24"/>
          <w:szCs w:val="24"/>
        </w:rPr>
        <w:t>План за външно възлагане</w:t>
      </w:r>
      <w:r w:rsidR="004F3B81">
        <w:rPr>
          <w:rFonts w:ascii="Times New Roman" w:hAnsi="Times New Roman" w:cs="Times New Roman"/>
          <w:sz w:val="24"/>
          <w:szCs w:val="24"/>
        </w:rPr>
        <w:t>“</w:t>
      </w:r>
      <w:r w:rsidR="00206C08" w:rsidRPr="00C36AC8">
        <w:rPr>
          <w:rFonts w:ascii="Times New Roman" w:hAnsi="Times New Roman" w:cs="Times New Roman"/>
          <w:sz w:val="24"/>
          <w:szCs w:val="24"/>
        </w:rPr>
        <w:t xml:space="preserve"> от </w:t>
      </w:r>
      <w:r w:rsidR="004F3B81" w:rsidRPr="0045020B">
        <w:rPr>
          <w:rFonts w:ascii="Times New Roman" w:hAnsi="Times New Roman" w:cs="Times New Roman"/>
          <w:sz w:val="24"/>
          <w:szCs w:val="24"/>
        </w:rPr>
        <w:t>ФК</w:t>
      </w:r>
      <w:r w:rsidR="00206C08" w:rsidRPr="0045020B">
        <w:rPr>
          <w:rFonts w:ascii="Times New Roman" w:hAnsi="Times New Roman" w:cs="Times New Roman"/>
          <w:sz w:val="24"/>
          <w:szCs w:val="24"/>
        </w:rPr>
        <w:t>,</w:t>
      </w:r>
      <w:r w:rsidR="00206C08" w:rsidRPr="00C36AC8">
        <w:rPr>
          <w:rFonts w:ascii="Times New Roman" w:hAnsi="Times New Roman" w:cs="Times New Roman"/>
          <w:sz w:val="24"/>
          <w:szCs w:val="24"/>
        </w:rPr>
        <w:t xml:space="preserve"> както и в</w:t>
      </w:r>
      <w:r w:rsidR="004F3B81">
        <w:rPr>
          <w:rFonts w:ascii="Times New Roman" w:hAnsi="Times New Roman" w:cs="Times New Roman"/>
          <w:sz w:val="24"/>
          <w:szCs w:val="24"/>
        </w:rPr>
        <w:t xml:space="preserve"> Приложение Е</w:t>
      </w:r>
      <w:r w:rsidR="00206C08" w:rsidRPr="00C36AC8">
        <w:rPr>
          <w:rFonts w:ascii="Times New Roman" w:hAnsi="Times New Roman" w:cs="Times New Roman"/>
          <w:sz w:val="24"/>
          <w:szCs w:val="24"/>
        </w:rPr>
        <w:t>. От представената от бенефициента информация за обществената поръчка/поръчки, която/които се планира</w:t>
      </w:r>
      <w:r w:rsidR="004F3B81">
        <w:rPr>
          <w:rFonts w:ascii="Times New Roman" w:hAnsi="Times New Roman" w:cs="Times New Roman"/>
          <w:sz w:val="24"/>
          <w:szCs w:val="24"/>
        </w:rPr>
        <w:t>/т</w:t>
      </w:r>
      <w:r w:rsidR="00206C08" w:rsidRPr="00C36AC8">
        <w:rPr>
          <w:rFonts w:ascii="Times New Roman" w:hAnsi="Times New Roman" w:cs="Times New Roman"/>
          <w:sz w:val="24"/>
          <w:szCs w:val="24"/>
        </w:rPr>
        <w:t xml:space="preserve"> да се проведе/ат, следва да е ясен обект</w:t>
      </w:r>
      <w:r w:rsidR="004F3B81">
        <w:rPr>
          <w:rFonts w:ascii="Times New Roman" w:hAnsi="Times New Roman" w:cs="Times New Roman"/>
          <w:sz w:val="24"/>
          <w:szCs w:val="24"/>
        </w:rPr>
        <w:t>ът</w:t>
      </w:r>
      <w:r w:rsidR="00206C08" w:rsidRPr="00C36AC8">
        <w:rPr>
          <w:rFonts w:ascii="Times New Roman" w:hAnsi="Times New Roman" w:cs="Times New Roman"/>
          <w:sz w:val="24"/>
          <w:szCs w:val="24"/>
        </w:rPr>
        <w:t xml:space="preserve"> на </w:t>
      </w:r>
      <w:r w:rsidR="007F3102" w:rsidRPr="00595623">
        <w:rPr>
          <w:rFonts w:ascii="Times New Roman" w:hAnsi="Times New Roman" w:cs="Times New Roman"/>
          <w:sz w:val="24"/>
          <w:szCs w:val="24"/>
        </w:rPr>
        <w:t>всяка</w:t>
      </w:r>
      <w:r w:rsidR="007F3102">
        <w:rPr>
          <w:rFonts w:ascii="Times New Roman" w:hAnsi="Times New Roman" w:cs="Times New Roman"/>
          <w:sz w:val="24"/>
          <w:szCs w:val="24"/>
        </w:rPr>
        <w:t xml:space="preserve"> </w:t>
      </w:r>
      <w:r w:rsidR="00206C08" w:rsidRPr="00C36AC8">
        <w:rPr>
          <w:rFonts w:ascii="Times New Roman" w:hAnsi="Times New Roman" w:cs="Times New Roman"/>
          <w:sz w:val="24"/>
          <w:szCs w:val="24"/>
        </w:rPr>
        <w:t>обществена поръчка; редът, по който ще се възлага; предметът на обществената поръчка; мерна единица (количество, брой и т.н), единични цени, обща стойност на поръчката и друга приложима информация.</w:t>
      </w:r>
    </w:p>
    <w:p w14:paraId="53DDF2B6" w14:textId="77777777" w:rsidR="00685C9E" w:rsidRPr="00C36AC8" w:rsidRDefault="00685C9E" w:rsidP="00685C9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6F85C160" w14:textId="2ED53EFD" w:rsidR="00685C9E" w:rsidRPr="00C36AC8" w:rsidRDefault="00685C9E" w:rsidP="00685C9E">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eastAsia="Times New Roman" w:hAnsi="Times New Roman" w:cs="Times New Roman"/>
          <w:bCs/>
          <w:sz w:val="24"/>
          <w:szCs w:val="24"/>
          <w:lang w:eastAsia="en-GB"/>
        </w:rPr>
      </w:pPr>
      <w:r w:rsidRPr="00C36AC8">
        <w:rPr>
          <w:rFonts w:ascii="Times New Roman" w:eastAsia="Times New Roman" w:hAnsi="Times New Roman" w:cs="Times New Roman"/>
          <w:b/>
          <w:bCs/>
          <w:sz w:val="24"/>
          <w:szCs w:val="24"/>
          <w:lang w:eastAsia="en-GB"/>
        </w:rPr>
        <w:t>ВАЖНО:</w:t>
      </w:r>
      <w:r w:rsidRPr="00C36AC8">
        <w:rPr>
          <w:rFonts w:ascii="Times New Roman" w:eastAsia="Times New Roman" w:hAnsi="Times New Roman" w:cs="Times New Roman"/>
          <w:bCs/>
          <w:sz w:val="24"/>
          <w:szCs w:val="24"/>
          <w:lang w:eastAsia="en-GB"/>
        </w:rPr>
        <w:t xml:space="preserve"> В случаите, когато кандидатът е посочил минимални </w:t>
      </w:r>
      <w:r w:rsidR="00FC3C09" w:rsidRPr="00C36AC8">
        <w:rPr>
          <w:rFonts w:ascii="Times New Roman" w:eastAsia="Times New Roman" w:hAnsi="Times New Roman" w:cs="Times New Roman"/>
          <w:bCs/>
          <w:sz w:val="24"/>
          <w:szCs w:val="24"/>
          <w:lang w:eastAsia="en-GB"/>
        </w:rPr>
        <w:t>изисквания/</w:t>
      </w:r>
      <w:r w:rsidRPr="00C36AC8">
        <w:rPr>
          <w:rFonts w:ascii="Times New Roman" w:eastAsia="Times New Roman" w:hAnsi="Times New Roman" w:cs="Times New Roman"/>
          <w:bCs/>
          <w:sz w:val="24"/>
          <w:szCs w:val="24"/>
          <w:lang w:eastAsia="en-GB"/>
        </w:rPr>
        <w:t xml:space="preserve">технически и/или функционални характеристики на актив/услуга/СМР, но същите не съответстват на заложените в </w:t>
      </w:r>
      <w:r w:rsidR="00883BF3" w:rsidRPr="00C36AC8">
        <w:rPr>
          <w:rFonts w:ascii="Times New Roman" w:eastAsia="Times New Roman" w:hAnsi="Times New Roman" w:cs="Times New Roman"/>
          <w:bCs/>
          <w:sz w:val="24"/>
          <w:szCs w:val="24"/>
          <w:lang w:eastAsia="en-GB"/>
        </w:rPr>
        <w:t xml:space="preserve">предоставените </w:t>
      </w:r>
      <w:r w:rsidRPr="00C36AC8">
        <w:rPr>
          <w:rFonts w:ascii="Times New Roman" w:eastAsia="Times New Roman" w:hAnsi="Times New Roman" w:cs="Times New Roman"/>
          <w:bCs/>
          <w:sz w:val="24"/>
          <w:szCs w:val="24"/>
          <w:lang w:eastAsia="en-GB"/>
        </w:rPr>
        <w:t>документи, оценителната комисия ще изпрати уведомление за отстраняване на нередовностите. В случай на неотстраняване на нередовностите, съответният разход ще бъде премахнат служебно от Оценителната комисия.</w:t>
      </w:r>
    </w:p>
    <w:p w14:paraId="094BCD1B" w14:textId="77777777" w:rsidR="00A87ED1" w:rsidRPr="00C36AC8" w:rsidRDefault="00A87ED1" w:rsidP="00A93D8D">
      <w:pPr>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hAnsi="Times New Roman" w:cs="Times New Roman"/>
          <w:sz w:val="12"/>
          <w:szCs w:val="12"/>
        </w:rPr>
      </w:pPr>
    </w:p>
    <w:p w14:paraId="3C082A59" w14:textId="0E21F067" w:rsidR="00A87ED1" w:rsidRPr="00C36AC8" w:rsidRDefault="00A87ED1" w:rsidP="00A93D8D">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2. Да бъдат извършени след датата </w:t>
      </w:r>
      <w:r w:rsidR="00A93D8D">
        <w:rPr>
          <w:rFonts w:ascii="Times New Roman" w:hAnsi="Times New Roman" w:cs="Times New Roman"/>
          <w:sz w:val="24"/>
          <w:szCs w:val="24"/>
        </w:rPr>
        <w:t>на сключване на административния договор за пре</w:t>
      </w:r>
      <w:r w:rsidR="00A93D8D" w:rsidRPr="00A93D8D">
        <w:rPr>
          <w:rFonts w:ascii="Times New Roman" w:hAnsi="Times New Roman" w:cs="Times New Roman"/>
          <w:sz w:val="24"/>
          <w:szCs w:val="24"/>
        </w:rPr>
        <w:t>доставяне на безвъзмездна финансова помощ</w:t>
      </w:r>
      <w:r w:rsidR="00A93D8D">
        <w:rPr>
          <w:rFonts w:ascii="Times New Roman" w:hAnsi="Times New Roman" w:cs="Times New Roman"/>
          <w:sz w:val="24"/>
          <w:szCs w:val="24"/>
        </w:rPr>
        <w:t xml:space="preserve"> </w:t>
      </w:r>
      <w:r w:rsidRPr="00C36AC8">
        <w:rPr>
          <w:rFonts w:ascii="Times New Roman" w:hAnsi="Times New Roman" w:cs="Times New Roman"/>
          <w:sz w:val="24"/>
          <w:szCs w:val="24"/>
        </w:rPr>
        <w:t xml:space="preserve">и до изтичане на крайния срок, определен за представяне на окончателния отчет за изпълнение на дейностите по проекта. </w:t>
      </w:r>
    </w:p>
    <w:p w14:paraId="204D7240" w14:textId="77777777" w:rsidR="005C528A" w:rsidRPr="00C36AC8" w:rsidRDefault="005C528A" w:rsidP="005C528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5624B387" w14:textId="77777777" w:rsidR="00A87ED1" w:rsidRPr="00C36AC8" w:rsidRDefault="005C528A"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pacing w:val="-2"/>
          <w:sz w:val="24"/>
          <w:szCs w:val="24"/>
        </w:rPr>
      </w:pPr>
      <w:r w:rsidRPr="00C36AC8">
        <w:rPr>
          <w:rFonts w:ascii="Times New Roman" w:hAnsi="Times New Roman" w:cs="Times New Roman"/>
          <w:spacing w:val="-2"/>
          <w:sz w:val="24"/>
          <w:szCs w:val="24"/>
        </w:rPr>
        <w:t>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w:t>
      </w:r>
      <w:r w:rsidR="00A87ED1" w:rsidRPr="00C36AC8">
        <w:rPr>
          <w:rFonts w:ascii="Times New Roman" w:hAnsi="Times New Roman" w:cs="Times New Roman"/>
          <w:spacing w:val="-2"/>
          <w:sz w:val="24"/>
          <w:szCs w:val="24"/>
        </w:rPr>
        <w:t>, посочен по-горе</w:t>
      </w:r>
      <w:r w:rsidRPr="00C36AC8">
        <w:rPr>
          <w:rFonts w:ascii="Times New Roman" w:hAnsi="Times New Roman" w:cs="Times New Roman"/>
          <w:spacing w:val="-2"/>
          <w:sz w:val="24"/>
          <w:szCs w:val="24"/>
        </w:rPr>
        <w:t xml:space="preserve">. Плащанията могат да бъдат извършени и след края на изпълнение на дейностите по проекта, но не по-късно от крайния срок, определен за представяне на </w:t>
      </w:r>
      <w:r w:rsidR="00A87ED1" w:rsidRPr="00C36AC8">
        <w:rPr>
          <w:rFonts w:ascii="Times New Roman" w:hAnsi="Times New Roman" w:cs="Times New Roman"/>
          <w:spacing w:val="-2"/>
          <w:sz w:val="24"/>
          <w:szCs w:val="24"/>
        </w:rPr>
        <w:t xml:space="preserve">окончателния </w:t>
      </w:r>
      <w:r w:rsidRPr="00C36AC8">
        <w:rPr>
          <w:rFonts w:ascii="Times New Roman" w:hAnsi="Times New Roman" w:cs="Times New Roman"/>
          <w:spacing w:val="-2"/>
          <w:sz w:val="24"/>
          <w:szCs w:val="24"/>
        </w:rPr>
        <w:t>отчет.</w:t>
      </w:r>
    </w:p>
    <w:p w14:paraId="5908174F" w14:textId="77777777" w:rsidR="00A87ED1" w:rsidRPr="00C36AC8" w:rsidRDefault="00A87ED1"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267326AA" w14:textId="77777777"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3. За разходите да е налична адекватна одитна следа съгласно минималните изисквания на Приложение XIII от Регламент (ЕС) 2021/1060 в съответствие с чл. 57, ал. 1, т. 7 от ЗУСЕФСУ, включително да са спазени изискванията за съхраняване на документите по чл. 82 от Регламент (ЕС) 2021/1060.</w:t>
      </w:r>
    </w:p>
    <w:p w14:paraId="2A9F0FFE" w14:textId="77777777" w:rsidR="00A87ED1" w:rsidRPr="00C36AC8" w:rsidRDefault="00A87ED1"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33353AA6" w14:textId="634A7AE0"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 xml:space="preserve">4.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w:t>
      </w:r>
      <w:r w:rsidR="00A87ED1" w:rsidRPr="00C36AC8">
        <w:rPr>
          <w:rFonts w:ascii="Times New Roman" w:hAnsi="Times New Roman" w:cs="Times New Roman"/>
          <w:sz w:val="24"/>
          <w:szCs w:val="24"/>
        </w:rPr>
        <w:t>в срока на допустимост</w:t>
      </w:r>
      <w:r w:rsidRPr="00C36AC8">
        <w:rPr>
          <w:rFonts w:ascii="Times New Roman" w:hAnsi="Times New Roman" w:cs="Times New Roman"/>
          <w:sz w:val="24"/>
          <w:szCs w:val="24"/>
        </w:rPr>
        <w:t xml:space="preserve">. </w:t>
      </w:r>
    </w:p>
    <w:p w14:paraId="1C17AEB3" w14:textId="77777777" w:rsidR="00A87ED1" w:rsidRPr="00C36AC8" w:rsidRDefault="00A87ED1"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5395CBF0" w14:textId="77777777"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5. Да са отразени в счетоводната документация на бенефициента чрез отделни счетоводни аналитични сметки по проекта или в отделна счетоводна система в съответствие с чл. 57, ал. 1, т. 6 на ЗУСЕФСУ</w:t>
      </w:r>
      <w:r w:rsidR="00A87ED1" w:rsidRPr="00C36AC8">
        <w:rPr>
          <w:rFonts w:ascii="Times New Roman" w:hAnsi="Times New Roman" w:cs="Times New Roman"/>
          <w:sz w:val="24"/>
          <w:szCs w:val="24"/>
        </w:rPr>
        <w:t>.</w:t>
      </w:r>
    </w:p>
    <w:p w14:paraId="34BD97E5" w14:textId="77777777" w:rsidR="00A87ED1" w:rsidRPr="00C36AC8" w:rsidRDefault="00A87ED1"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687900A2" w14:textId="77777777"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6. Да могат да се установят и проверят, да бъдат подкрепени от оригинални разходо-оправдателни документи.</w:t>
      </w:r>
    </w:p>
    <w:p w14:paraId="051A3BE5" w14:textId="55FFD90B" w:rsidR="00A87ED1" w:rsidRPr="00C36AC8" w:rsidRDefault="0080349E" w:rsidP="0080349E">
      <w:pPr>
        <w:pBdr>
          <w:top w:val="single" w:sz="4" w:space="1" w:color="auto"/>
          <w:left w:val="single" w:sz="4" w:space="4" w:color="auto"/>
          <w:bottom w:val="single" w:sz="4" w:space="1" w:color="auto"/>
          <w:right w:val="single" w:sz="4" w:space="4" w:color="auto"/>
        </w:pBdr>
        <w:tabs>
          <w:tab w:val="left" w:pos="1020"/>
        </w:tabs>
        <w:spacing w:after="0" w:line="240" w:lineRule="auto"/>
        <w:jc w:val="both"/>
        <w:rPr>
          <w:rFonts w:ascii="Times New Roman" w:hAnsi="Times New Roman" w:cs="Times New Roman"/>
          <w:sz w:val="12"/>
          <w:szCs w:val="12"/>
        </w:rPr>
      </w:pPr>
      <w:r w:rsidRPr="00C36AC8">
        <w:rPr>
          <w:rFonts w:ascii="Times New Roman" w:hAnsi="Times New Roman" w:cs="Times New Roman"/>
          <w:sz w:val="24"/>
          <w:szCs w:val="24"/>
        </w:rPr>
        <w:tab/>
      </w:r>
    </w:p>
    <w:p w14:paraId="5A786907" w14:textId="77777777"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lastRenderedPageBreak/>
        <w:t>7. Да са за реално доставени продукти/извършени услуги въз основа на договори, които са сключени при спазване изискванията на националното и европейското законодателство за в</w:t>
      </w:r>
      <w:r w:rsidR="00A87ED1" w:rsidRPr="00C36AC8">
        <w:rPr>
          <w:rFonts w:ascii="Times New Roman" w:hAnsi="Times New Roman" w:cs="Times New Roman"/>
          <w:sz w:val="24"/>
          <w:szCs w:val="24"/>
        </w:rPr>
        <w:t>ъзлагане на обществени поръчки.</w:t>
      </w:r>
    </w:p>
    <w:p w14:paraId="58620B28" w14:textId="6603EA9A" w:rsidR="00A87ED1" w:rsidRPr="00C36AC8" w:rsidRDefault="0080349E" w:rsidP="0080349E">
      <w:pPr>
        <w:pBdr>
          <w:top w:val="single" w:sz="4" w:space="1" w:color="auto"/>
          <w:left w:val="single" w:sz="4" w:space="4" w:color="auto"/>
          <w:bottom w:val="single" w:sz="4" w:space="1" w:color="auto"/>
          <w:right w:val="single" w:sz="4" w:space="4" w:color="auto"/>
        </w:pBdr>
        <w:tabs>
          <w:tab w:val="left" w:pos="1080"/>
        </w:tabs>
        <w:spacing w:after="0" w:line="240" w:lineRule="auto"/>
        <w:jc w:val="both"/>
        <w:rPr>
          <w:rFonts w:ascii="Times New Roman" w:hAnsi="Times New Roman" w:cs="Times New Roman"/>
          <w:sz w:val="12"/>
          <w:szCs w:val="12"/>
        </w:rPr>
      </w:pPr>
      <w:r w:rsidRPr="00C36AC8">
        <w:rPr>
          <w:rFonts w:ascii="Times New Roman" w:hAnsi="Times New Roman" w:cs="Times New Roman"/>
          <w:sz w:val="24"/>
          <w:szCs w:val="24"/>
        </w:rPr>
        <w:tab/>
      </w:r>
    </w:p>
    <w:p w14:paraId="4452E0A9" w14:textId="77777777" w:rsidR="00A87ED1" w:rsidRPr="00C36AC8" w:rsidRDefault="00513244" w:rsidP="0051324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8. Да са в изпълнение на посочените в т. 13 от настоящите Условия за кан</w:t>
      </w:r>
      <w:r w:rsidR="00A87ED1" w:rsidRPr="00C36AC8">
        <w:rPr>
          <w:rFonts w:ascii="Times New Roman" w:hAnsi="Times New Roman" w:cs="Times New Roman"/>
          <w:sz w:val="24"/>
          <w:szCs w:val="24"/>
        </w:rPr>
        <w:t>дидатстване допустими дейности.</w:t>
      </w:r>
    </w:p>
    <w:p w14:paraId="3A819926" w14:textId="4938FCE8" w:rsidR="00A87ED1" w:rsidRPr="00C36AC8" w:rsidRDefault="0080349E" w:rsidP="0080349E">
      <w:pPr>
        <w:pBdr>
          <w:top w:val="single" w:sz="4" w:space="1" w:color="auto"/>
          <w:left w:val="single" w:sz="4" w:space="4" w:color="auto"/>
          <w:bottom w:val="single" w:sz="4" w:space="1" w:color="auto"/>
          <w:right w:val="single" w:sz="4" w:space="4" w:color="auto"/>
        </w:pBdr>
        <w:tabs>
          <w:tab w:val="left" w:pos="1095"/>
        </w:tabs>
        <w:spacing w:after="0" w:line="240" w:lineRule="auto"/>
        <w:jc w:val="both"/>
        <w:rPr>
          <w:rFonts w:ascii="Times New Roman" w:hAnsi="Times New Roman" w:cs="Times New Roman"/>
          <w:sz w:val="12"/>
          <w:szCs w:val="12"/>
        </w:rPr>
      </w:pPr>
      <w:r w:rsidRPr="00C36AC8">
        <w:rPr>
          <w:rFonts w:ascii="Times New Roman" w:hAnsi="Times New Roman" w:cs="Times New Roman"/>
          <w:sz w:val="24"/>
          <w:szCs w:val="24"/>
        </w:rPr>
        <w:tab/>
      </w:r>
    </w:p>
    <w:p w14:paraId="18DD13E9" w14:textId="77777777" w:rsidR="00A87ED1" w:rsidRPr="00C36AC8" w:rsidRDefault="00513244" w:rsidP="00A87ED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C36AC8">
        <w:rPr>
          <w:rFonts w:ascii="Times New Roman" w:hAnsi="Times New Roman" w:cs="Times New Roman"/>
          <w:sz w:val="24"/>
          <w:szCs w:val="24"/>
        </w:rPr>
        <w:t>9. Да не са финансирани по друг проект, програма или друга финансова схема, финансирана от публични средства на нацио</w:t>
      </w:r>
      <w:r w:rsidR="00A87ED1" w:rsidRPr="00C36AC8">
        <w:rPr>
          <w:rFonts w:ascii="Times New Roman" w:hAnsi="Times New Roman" w:cs="Times New Roman"/>
          <w:sz w:val="24"/>
          <w:szCs w:val="24"/>
        </w:rPr>
        <w:t>налния или европейския бюджети.</w:t>
      </w:r>
    </w:p>
    <w:p w14:paraId="74518199" w14:textId="77777777" w:rsidR="00A87ED1" w:rsidRPr="00C36AC8" w:rsidRDefault="00A87ED1" w:rsidP="00A87ED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75E5AE02" w14:textId="0C0C856B" w:rsidR="005217ED" w:rsidRPr="00C36AC8" w:rsidRDefault="005217ED" w:rsidP="00A87ED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Относно третирането на ДДС конкретният бенефициент следва да се запознае с </w:t>
      </w:r>
      <w:r w:rsidR="00FE43AE" w:rsidRPr="00C36AC8">
        <w:rPr>
          <w:rFonts w:ascii="Times New Roman" w:hAnsi="Times New Roman" w:cs="Times New Roman"/>
          <w:sz w:val="24"/>
          <w:szCs w:val="24"/>
        </w:rPr>
        <w:t xml:space="preserve">Указание НФ-1 от 09.01.2024 г. </w:t>
      </w:r>
      <w:r w:rsidR="00613B77" w:rsidRPr="00C36AC8">
        <w:rPr>
          <w:rFonts w:ascii="Times New Roman" w:hAnsi="Times New Roman" w:cs="Times New Roman"/>
          <w:sz w:val="24"/>
          <w:szCs w:val="24"/>
        </w:rPr>
        <w:t>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(Приложение Г).</w:t>
      </w:r>
    </w:p>
    <w:p w14:paraId="0751846E" w14:textId="77777777" w:rsidR="005217ED" w:rsidRPr="00C36AC8" w:rsidRDefault="005217ED" w:rsidP="00C46F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5D52339F" w14:textId="77777777" w:rsidR="00E82C62" w:rsidRPr="00C36AC8" w:rsidRDefault="00E82C62" w:rsidP="00E82C62">
      <w:pPr>
        <w:pStyle w:val="Heading2"/>
        <w:spacing w:before="120" w:after="120" w:line="276" w:lineRule="auto"/>
        <w:rPr>
          <w:rFonts w:ascii="Times New Roman" w:hAnsi="Times New Roman" w:cs="Times New Roman"/>
        </w:rPr>
      </w:pPr>
      <w:bookmarkStart w:id="19" w:name="_Toc132029418"/>
      <w:bookmarkStart w:id="20" w:name="_Toc195529200"/>
      <w:bookmarkEnd w:id="18"/>
      <w:r w:rsidRPr="00C36AC8">
        <w:rPr>
          <w:rFonts w:ascii="Times New Roman" w:hAnsi="Times New Roman" w:cs="Times New Roman"/>
        </w:rPr>
        <w:t>14.2. Допустими разходи</w:t>
      </w:r>
      <w:bookmarkEnd w:id="19"/>
      <w:bookmarkEnd w:id="20"/>
    </w:p>
    <w:p w14:paraId="49A6E101" w14:textId="29DCF9C8" w:rsidR="00C57479" w:rsidRPr="00C36AC8" w:rsidRDefault="00FE1952"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xml:space="preserve"> </w:t>
      </w:r>
      <w:r w:rsidR="0047586B" w:rsidRPr="00C36AC8">
        <w:rPr>
          <w:rFonts w:ascii="Times New Roman" w:hAnsi="Times New Roman" w:cs="Times New Roman"/>
          <w:sz w:val="24"/>
          <w:szCs w:val="24"/>
        </w:rPr>
        <w:t>При попълване на раздел „Бюджет“ от Формуляра за кандидатстване при въвеждане от страна на  кандидата на разходите от трето ниво, чрез натискане на бутон „Детайли“ за всеки бюджетен ред трябва да се попълни информация от падащите менюта, Категория/ региони“.</w:t>
      </w:r>
    </w:p>
    <w:p w14:paraId="56A26B83" w14:textId="77777777" w:rsidR="0047586B" w:rsidRPr="00C36AC8" w:rsidRDefault="0047586B"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78864719" w14:textId="33F38FE7" w:rsidR="00C57479" w:rsidRPr="00C36AC8" w:rsidRDefault="00C57479"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rPr>
      </w:pPr>
      <w:r w:rsidRPr="00C36AC8">
        <w:rPr>
          <w:rFonts w:ascii="Times New Roman" w:hAnsi="Times New Roman" w:cs="Times New Roman"/>
          <w:b/>
        </w:rPr>
        <w:t xml:space="preserve">Допустимите </w:t>
      </w:r>
      <w:r w:rsidR="0047586B" w:rsidRPr="00C36AC8">
        <w:rPr>
          <w:rFonts w:ascii="Times New Roman" w:hAnsi="Times New Roman" w:cs="Times New Roman"/>
          <w:b/>
        </w:rPr>
        <w:t>по настоящата процедура са следните видове разходи:</w:t>
      </w:r>
    </w:p>
    <w:p w14:paraId="4422EFBE" w14:textId="396A1C8E" w:rsidR="005323CB" w:rsidRPr="00C36AC8" w:rsidRDefault="0047586B"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sz w:val="24"/>
          <w:szCs w:val="24"/>
        </w:rPr>
        <w:t>I</w:t>
      </w:r>
      <w:r w:rsidR="005323CB" w:rsidRPr="00C36AC8">
        <w:rPr>
          <w:rFonts w:ascii="Times New Roman" w:hAnsi="Times New Roman" w:cs="Times New Roman"/>
          <w:sz w:val="24"/>
          <w:szCs w:val="24"/>
        </w:rPr>
        <w:t xml:space="preserve">  </w:t>
      </w:r>
      <w:r w:rsidR="00EE5351" w:rsidRPr="00C36AC8">
        <w:rPr>
          <w:rFonts w:ascii="Times New Roman" w:hAnsi="Times New Roman" w:cs="Times New Roman"/>
          <w:sz w:val="24"/>
          <w:szCs w:val="24"/>
        </w:rPr>
        <w:t xml:space="preserve"> </w:t>
      </w:r>
      <w:r w:rsidR="005323CB" w:rsidRPr="00C36AC8">
        <w:rPr>
          <w:rFonts w:ascii="Times New Roman" w:hAnsi="Times New Roman" w:cs="Times New Roman"/>
          <w:sz w:val="24"/>
          <w:szCs w:val="24"/>
        </w:rPr>
        <w:t>РАЗХОДИ ЗА СТРОИТЕЛНО-МОНТАЖНИ РАБОТИ (преки разходи)</w:t>
      </w:r>
    </w:p>
    <w:p w14:paraId="0B543076" w14:textId="36D6335A" w:rsidR="005323CB" w:rsidRPr="00C36AC8" w:rsidRDefault="005323CB"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sz w:val="24"/>
          <w:szCs w:val="24"/>
        </w:rPr>
        <w:t>I.1.</w:t>
      </w:r>
      <w:r w:rsidRPr="00C36AC8">
        <w:rPr>
          <w:rFonts w:ascii="Times New Roman" w:hAnsi="Times New Roman" w:cs="Times New Roman"/>
        </w:rPr>
        <w:t xml:space="preserve"> Разходи за ограничени строително-монтажни работи (СМР) за ремонт на съществуващ сграден фонд и помещения във връзка с изпълнение на допустимите дейности по проекта </w:t>
      </w:r>
      <w:r w:rsidR="00CF1689" w:rsidRPr="00C36AC8">
        <w:rPr>
          <w:rFonts w:ascii="Times New Roman" w:hAnsi="Times New Roman" w:cs="Times New Roman"/>
        </w:rPr>
        <w:t>и за постигане целите на проекта.</w:t>
      </w:r>
    </w:p>
    <w:p w14:paraId="0EF3E3CE" w14:textId="20F63896" w:rsidR="00EE5351" w:rsidRDefault="00EE5351"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20E599C0" w14:textId="26945735" w:rsidR="00652BDC" w:rsidRPr="00C36AC8" w:rsidRDefault="00652BDC" w:rsidP="00652BDC">
      <w:pPr>
        <w:pStyle w:val="ListParagraph"/>
        <w:pBdr>
          <w:top w:val="single" w:sz="4" w:space="1" w:color="auto"/>
          <w:left w:val="single" w:sz="4" w:space="4" w:color="auto"/>
          <w:bottom w:val="single" w:sz="4" w:space="1" w:color="auto"/>
          <w:right w:val="single" w:sz="4" w:space="4" w:color="auto"/>
        </w:pBdr>
        <w:tabs>
          <w:tab w:val="left" w:pos="1265"/>
        </w:tabs>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ВАЖНО: Разходите за строително-монтажни работи са допустими в размер на </w:t>
      </w:r>
      <w:r>
        <w:rPr>
          <w:rFonts w:ascii="Times New Roman" w:hAnsi="Times New Roman" w:cs="Times New Roman"/>
          <w:sz w:val="24"/>
          <w:szCs w:val="24"/>
        </w:rPr>
        <w:t xml:space="preserve">до </w:t>
      </w:r>
      <w:r w:rsidRPr="00C36AC8">
        <w:rPr>
          <w:rFonts w:ascii="Times New Roman" w:hAnsi="Times New Roman" w:cs="Times New Roman"/>
          <w:sz w:val="24"/>
          <w:szCs w:val="24"/>
        </w:rPr>
        <w:t>15% от преките допустими разходи по проекта.</w:t>
      </w:r>
    </w:p>
    <w:p w14:paraId="2C300416" w14:textId="5A552185" w:rsidR="005323CB" w:rsidRPr="00C36AC8" w:rsidRDefault="005323CB"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sz w:val="24"/>
          <w:szCs w:val="24"/>
        </w:rPr>
        <w:t>II. РАЗХОДИ ЗА МАТЕРИАЛНИ АКТИВИ (преки разходи)</w:t>
      </w:r>
    </w:p>
    <w:p w14:paraId="49198484" w14:textId="77777777" w:rsidR="005323CB" w:rsidRPr="00C36AC8" w:rsidRDefault="005323CB"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sz w:val="24"/>
          <w:szCs w:val="24"/>
        </w:rPr>
        <w:t>II.2</w:t>
      </w:r>
      <w:r w:rsidRPr="00C36AC8">
        <w:rPr>
          <w:rFonts w:ascii="Times New Roman" w:hAnsi="Times New Roman" w:cs="Times New Roman"/>
        </w:rPr>
        <w:t>. Разходи за доставка на оборудване (материални активи).</w:t>
      </w:r>
    </w:p>
    <w:p w14:paraId="40044C61" w14:textId="77777777" w:rsidR="00EE5351" w:rsidRPr="00C36AC8" w:rsidRDefault="00EE5351"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5239C738" w14:textId="44BA7416" w:rsidR="005323CB" w:rsidRPr="00C36AC8" w:rsidRDefault="005323CB"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sz w:val="24"/>
          <w:szCs w:val="24"/>
        </w:rPr>
        <w:t>III. РАЗХОДИ ЗА НЕМАТЕРИАЛНИ АКТИВИ (преки разходи)</w:t>
      </w:r>
    </w:p>
    <w:p w14:paraId="0D9C9314" w14:textId="77777777" w:rsidR="005323CB" w:rsidRPr="00C36AC8" w:rsidRDefault="005323CB" w:rsidP="005323CB">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sz w:val="24"/>
          <w:szCs w:val="24"/>
        </w:rPr>
        <w:t>III.3.</w:t>
      </w:r>
      <w:r w:rsidRPr="00C36AC8">
        <w:rPr>
          <w:rFonts w:ascii="Times New Roman" w:hAnsi="Times New Roman" w:cs="Times New Roman"/>
        </w:rPr>
        <w:t xml:space="preserve"> Разходи за доставка/разработване на софтуер и лицензи (нематериални активи).</w:t>
      </w:r>
    </w:p>
    <w:p w14:paraId="0C0D19C2" w14:textId="77777777" w:rsidR="00EE5351" w:rsidRPr="00C36AC8" w:rsidRDefault="00EE5351"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21E45C86" w14:textId="2C9A9FC1" w:rsidR="0047586B" w:rsidRPr="00C36AC8" w:rsidRDefault="00EE5351"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sz w:val="24"/>
          <w:szCs w:val="24"/>
        </w:rPr>
        <w:t>IV.</w:t>
      </w:r>
      <w:r w:rsidR="0047586B" w:rsidRPr="00C36AC8">
        <w:rPr>
          <w:rFonts w:ascii="Times New Roman" w:hAnsi="Times New Roman" w:cs="Times New Roman"/>
          <w:sz w:val="24"/>
          <w:szCs w:val="24"/>
        </w:rPr>
        <w:t>РАЗХОДИ ЗА УСЛУГИ (преки разходи)</w:t>
      </w:r>
    </w:p>
    <w:p w14:paraId="1B2697D6" w14:textId="7A74FB7E" w:rsidR="008C7C0F" w:rsidRPr="00C36AC8" w:rsidRDefault="00EE5351"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sz w:val="24"/>
          <w:szCs w:val="24"/>
        </w:rPr>
        <w:lastRenderedPageBreak/>
        <w:t xml:space="preserve">IV.4. </w:t>
      </w:r>
      <w:r w:rsidR="0047586B" w:rsidRPr="00C36AC8">
        <w:rPr>
          <w:rFonts w:ascii="Times New Roman" w:hAnsi="Times New Roman" w:cs="Times New Roman"/>
        </w:rPr>
        <w:t xml:space="preserve"> </w:t>
      </w:r>
      <w:r w:rsidR="006609F6" w:rsidRPr="00C36AC8">
        <w:rPr>
          <w:rFonts w:ascii="Times New Roman" w:hAnsi="Times New Roman" w:cs="Times New Roman"/>
        </w:rPr>
        <w:t>Разходи за услуги</w:t>
      </w:r>
      <w:r w:rsidR="00D133AA" w:rsidRPr="00C36AC8">
        <w:rPr>
          <w:rFonts w:ascii="Times New Roman" w:hAnsi="Times New Roman" w:cs="Times New Roman"/>
        </w:rPr>
        <w:t>.</w:t>
      </w:r>
    </w:p>
    <w:p w14:paraId="28075030" w14:textId="77777777" w:rsidR="008C7C0F" w:rsidRPr="00C36AC8" w:rsidRDefault="008C7C0F"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417FB4DE" w14:textId="18DBDE82" w:rsidR="0047586B" w:rsidRPr="00C36AC8" w:rsidRDefault="0047586B"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sz w:val="24"/>
          <w:szCs w:val="24"/>
        </w:rPr>
        <w:t>V. РАЗХОДИ ЗА ОБУЧЕНИЯ (преки разходи)</w:t>
      </w:r>
    </w:p>
    <w:p w14:paraId="089466EF" w14:textId="37EB9B47" w:rsidR="0047586B" w:rsidRPr="00C36AC8" w:rsidRDefault="0047586B"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sz w:val="24"/>
          <w:szCs w:val="24"/>
        </w:rPr>
        <w:t>V.</w:t>
      </w:r>
      <w:r w:rsidR="00EE5351" w:rsidRPr="00C36AC8">
        <w:rPr>
          <w:rFonts w:ascii="Times New Roman" w:hAnsi="Times New Roman" w:cs="Times New Roman"/>
          <w:sz w:val="24"/>
          <w:szCs w:val="24"/>
        </w:rPr>
        <w:t>5</w:t>
      </w:r>
      <w:r w:rsidRPr="00C36AC8">
        <w:rPr>
          <w:rFonts w:ascii="Times New Roman" w:hAnsi="Times New Roman" w:cs="Times New Roman"/>
          <w:sz w:val="24"/>
          <w:szCs w:val="24"/>
        </w:rPr>
        <w:t>.</w:t>
      </w:r>
      <w:r w:rsidRPr="00C36AC8">
        <w:rPr>
          <w:rFonts w:ascii="Times New Roman" w:hAnsi="Times New Roman" w:cs="Times New Roman"/>
        </w:rPr>
        <w:t xml:space="preserve"> Разходи за такси за специализирани обучения на служителите на ДАНС.</w:t>
      </w:r>
    </w:p>
    <w:p w14:paraId="47B81217" w14:textId="77777777" w:rsidR="005745CC" w:rsidRPr="00C36AC8" w:rsidRDefault="005745CC"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14:paraId="462C8929" w14:textId="424AB96B" w:rsidR="0047586B" w:rsidRPr="00C36AC8" w:rsidRDefault="0047586B" w:rsidP="00C57479">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C36AC8">
        <w:rPr>
          <w:rFonts w:ascii="Times New Roman" w:hAnsi="Times New Roman" w:cs="Times New Roman"/>
          <w:sz w:val="24"/>
          <w:szCs w:val="24"/>
        </w:rPr>
        <w:t>VI. РАЗХОДИ ЗА ПЕРСОНАЛ (преки разходи):</w:t>
      </w:r>
    </w:p>
    <w:p w14:paraId="4E746253" w14:textId="20942E53" w:rsidR="008C7C0F" w:rsidRPr="00C36AC8" w:rsidRDefault="0047586B" w:rsidP="008C7C0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rPr>
        <w:t>VI.6. Разходи за командировки</w:t>
      </w:r>
      <w:r w:rsidR="000D5FFD">
        <w:rPr>
          <w:rStyle w:val="FootnoteReference"/>
          <w:rFonts w:ascii="Times New Roman" w:hAnsi="Times New Roman" w:cs="Times New Roman"/>
        </w:rPr>
        <w:footnoteReference w:id="3"/>
      </w:r>
      <w:r w:rsidRPr="00C36AC8">
        <w:rPr>
          <w:rFonts w:ascii="Times New Roman" w:hAnsi="Times New Roman" w:cs="Times New Roman"/>
        </w:rPr>
        <w:t xml:space="preserve"> на служители на ДАНС</w:t>
      </w:r>
      <w:r w:rsidR="000D5FFD">
        <w:rPr>
          <w:rFonts w:ascii="Times New Roman" w:hAnsi="Times New Roman" w:cs="Times New Roman"/>
          <w:lang w:val="en-US"/>
        </w:rPr>
        <w:t>.</w:t>
      </w:r>
    </w:p>
    <w:p w14:paraId="20C71676" w14:textId="77777777" w:rsidR="008C7C0F" w:rsidRPr="00C36AC8" w:rsidRDefault="008C7C0F" w:rsidP="008C7C0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p>
    <w:p w14:paraId="52139BEB" w14:textId="24991BAA" w:rsidR="008C7C0F" w:rsidRPr="00C36AC8" w:rsidRDefault="008C7C0F" w:rsidP="008C7C0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rPr>
        <w:t>VII. НЕПРЕКИ РАЗХОДИ</w:t>
      </w:r>
    </w:p>
    <w:p w14:paraId="1F89E515" w14:textId="72326855" w:rsidR="00C57479" w:rsidRPr="00C36AC8" w:rsidRDefault="008C7C0F" w:rsidP="008C7C0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36AC8">
        <w:rPr>
          <w:rFonts w:ascii="Times New Roman" w:hAnsi="Times New Roman" w:cs="Times New Roman"/>
        </w:rPr>
        <w:t>VII.7. Непреки разходи за организация и управление (свързани с изпълнението на проекта и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 както и разходите за видимост, прозрачност и комуникация).</w:t>
      </w:r>
    </w:p>
    <w:p w14:paraId="76851439" w14:textId="77777777" w:rsidR="00507188" w:rsidRPr="00C36AC8" w:rsidRDefault="00507188" w:rsidP="00507188">
      <w:pPr>
        <w:pStyle w:val="ListParagraph"/>
        <w:pBdr>
          <w:top w:val="single" w:sz="4" w:space="1" w:color="auto"/>
          <w:left w:val="single" w:sz="4" w:space="4" w:color="auto"/>
          <w:bottom w:val="single" w:sz="4" w:space="1" w:color="auto"/>
          <w:right w:val="single" w:sz="4" w:space="4" w:color="auto"/>
        </w:pBdr>
        <w:tabs>
          <w:tab w:val="left" w:pos="1215"/>
        </w:tabs>
        <w:spacing w:after="360" w:line="240" w:lineRule="auto"/>
        <w:ind w:left="0"/>
        <w:jc w:val="both"/>
        <w:rPr>
          <w:rFonts w:ascii="Times New Roman" w:hAnsi="Times New Roman" w:cs="Times New Roman"/>
          <w:sz w:val="24"/>
          <w:szCs w:val="24"/>
        </w:rPr>
      </w:pPr>
    </w:p>
    <w:p w14:paraId="1196DF12" w14:textId="5B610E1C" w:rsidR="00595890" w:rsidRPr="00C36AC8" w:rsidRDefault="003C5827" w:rsidP="00C62535">
      <w:pPr>
        <w:pStyle w:val="ListParagraph"/>
        <w:pBdr>
          <w:top w:val="single" w:sz="4" w:space="1" w:color="auto"/>
          <w:left w:val="single" w:sz="4" w:space="4" w:color="auto"/>
          <w:bottom w:val="single" w:sz="4" w:space="1" w:color="auto"/>
          <w:right w:val="single" w:sz="4" w:space="4" w:color="auto"/>
        </w:pBdr>
        <w:tabs>
          <w:tab w:val="left" w:pos="1265"/>
        </w:tabs>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Екипът за управление на проекта следва да бъде съобразен със спецификата и обема на предвидените в проекта дейности.</w:t>
      </w:r>
      <w:r w:rsidR="00C62535" w:rsidRPr="00C36AC8">
        <w:rPr>
          <w:rFonts w:ascii="Times New Roman" w:hAnsi="Times New Roman" w:cs="Times New Roman"/>
          <w:sz w:val="24"/>
          <w:szCs w:val="24"/>
        </w:rPr>
        <w:tab/>
      </w:r>
    </w:p>
    <w:p w14:paraId="237A0674" w14:textId="77777777" w:rsidR="003C5827" w:rsidRPr="00C36AC8" w:rsidRDefault="003C5827" w:rsidP="00C62535">
      <w:pPr>
        <w:pStyle w:val="ListParagraph"/>
        <w:pBdr>
          <w:top w:val="single" w:sz="4" w:space="1" w:color="auto"/>
          <w:left w:val="single" w:sz="4" w:space="4" w:color="auto"/>
          <w:bottom w:val="single" w:sz="4" w:space="1" w:color="auto"/>
          <w:right w:val="single" w:sz="4" w:space="4" w:color="auto"/>
        </w:pBdr>
        <w:tabs>
          <w:tab w:val="left" w:pos="1265"/>
        </w:tabs>
        <w:spacing w:after="360" w:line="240" w:lineRule="auto"/>
        <w:ind w:left="0"/>
        <w:jc w:val="both"/>
        <w:rPr>
          <w:rFonts w:ascii="Times New Roman" w:hAnsi="Times New Roman" w:cs="Times New Roman"/>
          <w:sz w:val="12"/>
          <w:szCs w:val="12"/>
        </w:rPr>
      </w:pPr>
    </w:p>
    <w:p w14:paraId="16205372" w14:textId="3F6EF4B5" w:rsidR="00232698" w:rsidRPr="00C36AC8" w:rsidRDefault="00A45E1A" w:rsidP="00BA499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В рамките на проекта задължително се изпълняват дейности за видимост, прозрачност и комуникация. Тези дейности трябва да отговарят на условията и изискванията, оп</w:t>
      </w:r>
      <w:r w:rsidR="0003320E" w:rsidRPr="00C36AC8">
        <w:rPr>
          <w:rFonts w:ascii="Times New Roman" w:hAnsi="Times New Roman" w:cs="Times New Roman"/>
          <w:sz w:val="24"/>
          <w:szCs w:val="24"/>
        </w:rPr>
        <w:t xml:space="preserve">исани в </w:t>
      </w:r>
      <w:r w:rsidR="000857C6" w:rsidRPr="00C36AC8">
        <w:rPr>
          <w:rFonts w:ascii="Times New Roman" w:hAnsi="Times New Roman" w:cs="Times New Roman"/>
          <w:sz w:val="24"/>
          <w:szCs w:val="24"/>
        </w:rPr>
        <w:t>Единния наръчник на бенефициента за прилагане на правилата за видимост, прозрачност и комуникация 2021-2027 г.</w:t>
      </w:r>
      <w:r w:rsidR="00372D6C">
        <w:rPr>
          <w:rFonts w:ascii="Times New Roman" w:hAnsi="Times New Roman" w:cs="Times New Roman"/>
          <w:sz w:val="24"/>
          <w:szCs w:val="24"/>
        </w:rPr>
        <w:t xml:space="preserve"> - </w:t>
      </w:r>
      <w:r w:rsidR="000857C6" w:rsidRPr="00C36AC8">
        <w:rPr>
          <w:rFonts w:ascii="Times New Roman" w:hAnsi="Times New Roman" w:cs="Times New Roman"/>
          <w:sz w:val="24"/>
          <w:szCs w:val="24"/>
        </w:rPr>
        <w:t>Приложение №1 към Националната комуникационна стратегия 2021-2027 г.</w:t>
      </w:r>
      <w:r w:rsidR="00232698" w:rsidRPr="00C36AC8">
        <w:rPr>
          <w:rFonts w:ascii="Times New Roman" w:hAnsi="Times New Roman" w:cs="Times New Roman"/>
          <w:sz w:val="24"/>
          <w:szCs w:val="24"/>
        </w:rPr>
        <w:t>, който може да бъде намерен на интернет страницата на ПНИИДИТ на адрес</w:t>
      </w:r>
      <w:r w:rsidR="00372D6C">
        <w:rPr>
          <w:rFonts w:ascii="Times New Roman" w:hAnsi="Times New Roman" w:cs="Times New Roman"/>
          <w:sz w:val="24"/>
          <w:szCs w:val="24"/>
        </w:rPr>
        <w:t>:</w:t>
      </w:r>
      <w:r w:rsidR="00232698" w:rsidRPr="00C36AC8">
        <w:rPr>
          <w:rFonts w:ascii="Times New Roman" w:hAnsi="Times New Roman" w:cs="Times New Roman"/>
          <w:sz w:val="24"/>
          <w:szCs w:val="24"/>
        </w:rPr>
        <w:t xml:space="preserve"> </w:t>
      </w:r>
      <w:hyperlink r:id="rId8" w:history="1">
        <w:r w:rsidR="00232698" w:rsidRPr="00C36AC8">
          <w:rPr>
            <w:rStyle w:val="Hyperlink"/>
            <w:rFonts w:ascii="Times New Roman" w:hAnsi="Times New Roman" w:cs="Times New Roman"/>
            <w:sz w:val="24"/>
            <w:szCs w:val="24"/>
          </w:rPr>
          <w:t>https://pniidit.egov.bg/wps/portal/program-niidit/for.beneficiaries/visibility-and-transparency-requirements/beneficiary.handbook</w:t>
        </w:r>
      </w:hyperlink>
      <w:r w:rsidR="00372D6C">
        <w:rPr>
          <w:rStyle w:val="Hyperlink"/>
          <w:rFonts w:ascii="Times New Roman" w:hAnsi="Times New Roman" w:cs="Times New Roman"/>
          <w:sz w:val="24"/>
          <w:szCs w:val="24"/>
        </w:rPr>
        <w:t>.</w:t>
      </w:r>
    </w:p>
    <w:p w14:paraId="1A227719" w14:textId="4EE75499" w:rsidR="000865F3" w:rsidRPr="00C36AC8" w:rsidRDefault="000865F3" w:rsidP="000865F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Style w:val="Hyperlink"/>
          <w:rFonts w:ascii="Times New Roman" w:hAnsi="Times New Roman" w:cs="Times New Roman"/>
          <w:color w:val="auto"/>
          <w:sz w:val="12"/>
          <w:szCs w:val="12"/>
        </w:rPr>
      </w:pPr>
    </w:p>
    <w:p w14:paraId="5C48DEF7" w14:textId="77777777" w:rsidR="00C03666" w:rsidRPr="00C36AC8" w:rsidRDefault="000865F3" w:rsidP="00C62535">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 xml:space="preserve">Непреките разходи, свързани с организацията и управлението на проекта, вкл. с осигуряване на видимост, прозрачност и комуникация, следва да бъдат </w:t>
      </w:r>
      <w:r w:rsidRPr="00C36AC8">
        <w:rPr>
          <w:rFonts w:ascii="Times New Roman" w:hAnsi="Times New Roman" w:cs="Times New Roman"/>
          <w:sz w:val="24"/>
          <w:szCs w:val="24"/>
          <w:u w:val="single"/>
        </w:rPr>
        <w:t>заложени на един бюджетен ред, като за тях н</w:t>
      </w:r>
      <w:r w:rsidR="00963416" w:rsidRPr="00C36AC8">
        <w:rPr>
          <w:rFonts w:ascii="Times New Roman" w:hAnsi="Times New Roman" w:cs="Times New Roman"/>
          <w:sz w:val="24"/>
          <w:szCs w:val="24"/>
          <w:u w:val="single"/>
        </w:rPr>
        <w:t>е</w:t>
      </w:r>
      <w:r w:rsidRPr="00C36AC8">
        <w:rPr>
          <w:rFonts w:ascii="Times New Roman" w:hAnsi="Times New Roman" w:cs="Times New Roman"/>
          <w:sz w:val="24"/>
          <w:szCs w:val="24"/>
          <w:u w:val="single"/>
        </w:rPr>
        <w:t xml:space="preserve"> следва да бъде представяна обосновка</w:t>
      </w:r>
      <w:r w:rsidRPr="00C36AC8">
        <w:rPr>
          <w:rFonts w:ascii="Times New Roman" w:hAnsi="Times New Roman" w:cs="Times New Roman"/>
          <w:sz w:val="24"/>
          <w:szCs w:val="24"/>
        </w:rPr>
        <w:t>.</w:t>
      </w:r>
    </w:p>
    <w:p w14:paraId="64844454" w14:textId="77777777" w:rsidR="00372D6C" w:rsidRDefault="00372D6C" w:rsidP="006B144A">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p>
    <w:p w14:paraId="10C75F6D" w14:textId="170A2FD4" w:rsidR="006B144A" w:rsidRDefault="00A45E1A" w:rsidP="006B144A">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ВАЖНО:</w:t>
      </w:r>
      <w:r w:rsidRPr="00C36AC8">
        <w:rPr>
          <w:rFonts w:ascii="Times New Roman" w:hAnsi="Times New Roman" w:cs="Times New Roman"/>
          <w:i/>
          <w:sz w:val="24"/>
          <w:szCs w:val="24"/>
        </w:rPr>
        <w:t xml:space="preserve"> </w:t>
      </w:r>
      <w:r w:rsidR="00D337A9" w:rsidRPr="00C36AC8">
        <w:rPr>
          <w:rFonts w:ascii="Times New Roman" w:hAnsi="Times New Roman" w:cs="Times New Roman"/>
          <w:sz w:val="24"/>
          <w:szCs w:val="24"/>
        </w:rPr>
        <w:t xml:space="preserve">Непреките разходи се предоставят под формата на финансиране с единна ставка, </w:t>
      </w:r>
      <w:r w:rsidR="00963416" w:rsidRPr="00C36AC8">
        <w:rPr>
          <w:rFonts w:ascii="Times New Roman" w:hAnsi="Times New Roman" w:cs="Times New Roman"/>
          <w:sz w:val="24"/>
          <w:szCs w:val="24"/>
        </w:rPr>
        <w:t>определена</w:t>
      </w:r>
      <w:r w:rsidR="00D337A9" w:rsidRPr="00C36AC8">
        <w:rPr>
          <w:rFonts w:ascii="Times New Roman" w:hAnsi="Times New Roman" w:cs="Times New Roman"/>
          <w:sz w:val="24"/>
          <w:szCs w:val="24"/>
        </w:rPr>
        <w:t xml:space="preserve"> в размер на </w:t>
      </w:r>
      <w:r w:rsidR="001C1535" w:rsidRPr="00C36AC8">
        <w:rPr>
          <w:rFonts w:ascii="Times New Roman" w:hAnsi="Times New Roman" w:cs="Times New Roman"/>
          <w:sz w:val="24"/>
          <w:szCs w:val="24"/>
        </w:rPr>
        <w:t xml:space="preserve">до </w:t>
      </w:r>
      <w:r w:rsidR="003C5827" w:rsidRPr="00C36AC8">
        <w:rPr>
          <w:rFonts w:ascii="Times New Roman" w:hAnsi="Times New Roman" w:cs="Times New Roman"/>
          <w:sz w:val="24"/>
          <w:szCs w:val="24"/>
        </w:rPr>
        <w:t>3</w:t>
      </w:r>
      <w:r w:rsidR="00735800" w:rsidRPr="00C36AC8">
        <w:rPr>
          <w:rFonts w:ascii="Times New Roman" w:hAnsi="Times New Roman" w:cs="Times New Roman"/>
          <w:sz w:val="24"/>
          <w:szCs w:val="24"/>
        </w:rPr>
        <w:t xml:space="preserve"> </w:t>
      </w:r>
      <w:r w:rsidR="00D337A9" w:rsidRPr="00C36AC8">
        <w:rPr>
          <w:rFonts w:ascii="Times New Roman" w:hAnsi="Times New Roman" w:cs="Times New Roman"/>
          <w:sz w:val="24"/>
          <w:szCs w:val="24"/>
        </w:rPr>
        <w:t>% от преките допустими разходи по проекта съгласно чл. 54, т. а) от Регламент (ЕС) 2021/1060.</w:t>
      </w:r>
    </w:p>
    <w:p w14:paraId="5F5D8317" w14:textId="77777777" w:rsidR="005B2682" w:rsidRPr="00C36AC8" w:rsidRDefault="005B2682" w:rsidP="006B144A">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p>
    <w:p w14:paraId="57CC97B8" w14:textId="2AB5AF58" w:rsidR="005B2682" w:rsidRDefault="006B144A" w:rsidP="005B2682">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sz w:val="24"/>
          <w:szCs w:val="24"/>
        </w:rPr>
      </w:pPr>
      <w:r w:rsidRPr="00C36AC8">
        <w:rPr>
          <w:rFonts w:ascii="Times New Roman" w:eastAsia="Times New Roman" w:hAnsi="Times New Roman" w:cs="Times New Roman"/>
          <w:b/>
          <w:bCs/>
          <w:sz w:val="24"/>
          <w:szCs w:val="24"/>
          <w:lang w:eastAsia="bg-BG"/>
        </w:rPr>
        <w:t>ВАЖНО:</w:t>
      </w:r>
      <w:r w:rsidRPr="00C36AC8">
        <w:rPr>
          <w:rFonts w:ascii="Times New Roman" w:eastAsia="Times New Roman" w:hAnsi="Times New Roman" w:cs="Times New Roman"/>
          <w:bCs/>
          <w:sz w:val="24"/>
          <w:szCs w:val="24"/>
          <w:lang w:eastAsia="bg-BG"/>
        </w:rPr>
        <w:t xml:space="preserve"> Съгласно чл. 7в, ал. 2, т. 10 от Закона за електронното управление /ЗЕУ/ министърът на електронното управление утвърждава проектни предложения и дейности, както и изменения на проекти и дейности, координира и контролира изпълнението на проектите за електронно управление, информационни и комуникационни технологии на административните органи, финансирани със средства от държавния бюджет, от структурните и инвестиционните фондове на Европейския съюз и от други източници.</w:t>
      </w:r>
      <w:r w:rsidR="00D96414">
        <w:rPr>
          <w:rFonts w:ascii="Times New Roman" w:eastAsia="Times New Roman" w:hAnsi="Times New Roman" w:cs="Times New Roman"/>
          <w:bCs/>
          <w:sz w:val="24"/>
          <w:szCs w:val="24"/>
          <w:lang w:eastAsia="bg-BG"/>
        </w:rPr>
        <w:t xml:space="preserve"> </w:t>
      </w:r>
      <w:r w:rsidR="005B2682">
        <w:rPr>
          <w:rFonts w:ascii="Times New Roman" w:hAnsi="Times New Roman" w:cs="Times New Roman"/>
          <w:sz w:val="24"/>
          <w:szCs w:val="24"/>
        </w:rPr>
        <w:t xml:space="preserve">ЗЕУ </w:t>
      </w:r>
      <w:r w:rsidR="005B2682" w:rsidRPr="005B2682">
        <w:rPr>
          <w:rFonts w:ascii="Times New Roman" w:hAnsi="Times New Roman" w:cs="Times New Roman"/>
          <w:sz w:val="24"/>
          <w:szCs w:val="24"/>
        </w:rPr>
        <w:t>не се прилага за Министерството на отбраната, Министерството на вътре</w:t>
      </w:r>
      <w:r w:rsidR="005B2682">
        <w:rPr>
          <w:rFonts w:ascii="Times New Roman" w:hAnsi="Times New Roman" w:cs="Times New Roman"/>
          <w:sz w:val="24"/>
          <w:szCs w:val="24"/>
        </w:rPr>
        <w:t>шните работи, Държавна агенция „</w:t>
      </w:r>
      <w:r w:rsidR="005B2682" w:rsidRPr="005B2682">
        <w:rPr>
          <w:rFonts w:ascii="Times New Roman" w:hAnsi="Times New Roman" w:cs="Times New Roman"/>
          <w:sz w:val="24"/>
          <w:szCs w:val="24"/>
        </w:rPr>
        <w:t>Национална сигурност</w:t>
      </w:r>
      <w:r w:rsidR="005B2682">
        <w:rPr>
          <w:rFonts w:ascii="Times New Roman" w:hAnsi="Times New Roman" w:cs="Times New Roman"/>
          <w:sz w:val="24"/>
          <w:szCs w:val="24"/>
        </w:rPr>
        <w:t>“, Държавна агенция „</w:t>
      </w:r>
      <w:r w:rsidR="005B2682" w:rsidRPr="005B2682">
        <w:rPr>
          <w:rFonts w:ascii="Times New Roman" w:hAnsi="Times New Roman" w:cs="Times New Roman"/>
          <w:sz w:val="24"/>
          <w:szCs w:val="24"/>
        </w:rPr>
        <w:t>Разузнаване</w:t>
      </w:r>
      <w:r w:rsidR="005B2682">
        <w:rPr>
          <w:rFonts w:ascii="Times New Roman" w:hAnsi="Times New Roman" w:cs="Times New Roman"/>
          <w:sz w:val="24"/>
          <w:szCs w:val="24"/>
        </w:rPr>
        <w:t>“</w:t>
      </w:r>
      <w:r w:rsidR="005B2682" w:rsidRPr="005B2682">
        <w:rPr>
          <w:rFonts w:ascii="Times New Roman" w:hAnsi="Times New Roman" w:cs="Times New Roman"/>
          <w:sz w:val="24"/>
          <w:szCs w:val="24"/>
        </w:rPr>
        <w:t>,</w:t>
      </w:r>
      <w:r w:rsidR="005B2682">
        <w:rPr>
          <w:rFonts w:ascii="Times New Roman" w:hAnsi="Times New Roman" w:cs="Times New Roman"/>
          <w:sz w:val="24"/>
          <w:szCs w:val="24"/>
        </w:rPr>
        <w:t xml:space="preserve"> Държавна агенция „Технически операции“, Служба „</w:t>
      </w:r>
      <w:r w:rsidR="005B2682" w:rsidRPr="005B2682">
        <w:rPr>
          <w:rFonts w:ascii="Times New Roman" w:hAnsi="Times New Roman" w:cs="Times New Roman"/>
          <w:sz w:val="24"/>
          <w:szCs w:val="24"/>
        </w:rPr>
        <w:t>Военно разузнаване</w:t>
      </w:r>
      <w:r w:rsidR="005B2682">
        <w:rPr>
          <w:rFonts w:ascii="Times New Roman" w:hAnsi="Times New Roman" w:cs="Times New Roman"/>
          <w:sz w:val="24"/>
          <w:szCs w:val="24"/>
        </w:rPr>
        <w:t>“</w:t>
      </w:r>
      <w:r w:rsidR="005B2682" w:rsidRPr="005B2682">
        <w:rPr>
          <w:rFonts w:ascii="Times New Roman" w:hAnsi="Times New Roman" w:cs="Times New Roman"/>
          <w:sz w:val="24"/>
          <w:szCs w:val="24"/>
        </w:rPr>
        <w:t xml:space="preserve"> и </w:t>
      </w:r>
      <w:r w:rsidR="005B2682" w:rsidRPr="005B2682">
        <w:rPr>
          <w:rFonts w:ascii="Times New Roman" w:hAnsi="Times New Roman" w:cs="Times New Roman"/>
          <w:sz w:val="24"/>
          <w:szCs w:val="24"/>
        </w:rPr>
        <w:lastRenderedPageBreak/>
        <w:t>Националната служба за охрана, освен в случаите на предоставяне на административни услуги по електронен път и обмен на електронни документи между административните органи.</w:t>
      </w:r>
    </w:p>
    <w:p w14:paraId="112C82F6" w14:textId="77777777" w:rsidR="005B2682" w:rsidRDefault="005B2682" w:rsidP="00134FB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Times New Roman" w:hAnsi="Times New Roman" w:cs="Times New Roman"/>
          <w:bCs/>
          <w:sz w:val="24"/>
          <w:szCs w:val="24"/>
          <w:lang w:eastAsia="bg-BG"/>
        </w:rPr>
      </w:pPr>
    </w:p>
    <w:p w14:paraId="6290877A" w14:textId="07FC7A7C" w:rsidR="00134FB4" w:rsidRPr="00C36AC8" w:rsidRDefault="005B2682" w:rsidP="00134FB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ВАЖНО: Ако е приложимо (</w:t>
      </w:r>
      <w:r w:rsidRPr="005B2682">
        <w:rPr>
          <w:rFonts w:ascii="Times New Roman" w:hAnsi="Times New Roman" w:cs="Times New Roman"/>
          <w:sz w:val="24"/>
          <w:szCs w:val="24"/>
        </w:rPr>
        <w:t>в случаите на предоставяне на административни услуги по електронен път и обмен на електронни документи между административните органи</w:t>
      </w:r>
      <w:r>
        <w:rPr>
          <w:rFonts w:ascii="Times New Roman" w:hAnsi="Times New Roman" w:cs="Times New Roman"/>
          <w:sz w:val="24"/>
          <w:szCs w:val="24"/>
        </w:rPr>
        <w:t>)</w:t>
      </w:r>
      <w:r>
        <w:rPr>
          <w:rFonts w:ascii="Times New Roman" w:eastAsia="Times New Roman" w:hAnsi="Times New Roman" w:cs="Times New Roman"/>
          <w:bCs/>
          <w:sz w:val="24"/>
          <w:szCs w:val="24"/>
          <w:lang w:eastAsia="bg-BG"/>
        </w:rPr>
        <w:t>, к</w:t>
      </w:r>
      <w:r w:rsidR="006B144A" w:rsidRPr="00C36AC8">
        <w:rPr>
          <w:rFonts w:ascii="Times New Roman" w:eastAsia="Times New Roman" w:hAnsi="Times New Roman" w:cs="Times New Roman"/>
          <w:bCs/>
          <w:sz w:val="24"/>
          <w:szCs w:val="24"/>
          <w:lang w:eastAsia="bg-BG"/>
        </w:rPr>
        <w:t xml:space="preserve">андидатът следва да подаде проекта/дейността си в Информационна система за извършване на предварителен, текущ и последващ контрол по целесъобразност в областта на електронното управление и използването на информационните и комуникационните технологии на МЕУ (Регистър на проектите). С цел намаляване на административната тежест за кандидатите е изградена връзка между ИСУН и Регистъра на проектите, така че кандидатите да попълват еднократно в ИСУН своето проектно предложение. Във формуляра за кандидатстване се визуализира допълнителен раздел „Информация за Министерство на електронното управление“, която кандидатът трябва да попълни с данни, необходими за проверката, извършвана от министерството. Разделът включва информация за относими показатели, данни за съгласуваност на бюджета на проектното предложение и списък с информация за информационните системи/ регистри/ бази данни/ дейности за електронно управление. Правилата в тази връзка са публикувани на адрес: </w:t>
      </w:r>
      <w:hyperlink r:id="rId9" w:history="1">
        <w:r w:rsidR="006B144A" w:rsidRPr="00C36AC8">
          <w:rPr>
            <w:rFonts w:ascii="Times New Roman" w:eastAsia="Times New Roman" w:hAnsi="Times New Roman" w:cs="Times New Roman"/>
            <w:bCs/>
            <w:color w:val="0563C1" w:themeColor="hyperlink"/>
            <w:sz w:val="24"/>
            <w:szCs w:val="24"/>
            <w:u w:val="single"/>
            <w:lang w:eastAsia="bg-BG"/>
          </w:rPr>
          <w:t>https://egov.government.bg/wps/portal/ministry-meu/home/budget-project-control/approval-project-proposals</w:t>
        </w:r>
      </w:hyperlink>
      <w:r w:rsidR="006B144A" w:rsidRPr="00C36AC8">
        <w:rPr>
          <w:rFonts w:ascii="Times New Roman" w:eastAsia="Times New Roman" w:hAnsi="Times New Roman" w:cs="Times New Roman"/>
          <w:bCs/>
          <w:sz w:val="24"/>
          <w:szCs w:val="24"/>
          <w:lang w:eastAsia="bg-BG"/>
        </w:rPr>
        <w:t xml:space="preserve">. </w:t>
      </w:r>
    </w:p>
    <w:p w14:paraId="4592FF38" w14:textId="77777777" w:rsidR="005B2682" w:rsidRDefault="005B2682" w:rsidP="005B26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bCs/>
          <w:sz w:val="24"/>
          <w:szCs w:val="24"/>
          <w:lang w:eastAsia="bg-BG"/>
        </w:rPr>
      </w:pPr>
    </w:p>
    <w:p w14:paraId="49506EE1" w14:textId="77777777" w:rsidR="009976F4" w:rsidRPr="00C36AC8" w:rsidRDefault="009976F4" w:rsidP="009976F4">
      <w:pPr>
        <w:pStyle w:val="Heading2"/>
        <w:spacing w:before="120" w:after="120"/>
        <w:rPr>
          <w:rFonts w:ascii="Times New Roman" w:hAnsi="Times New Roman" w:cs="Times New Roman"/>
        </w:rPr>
      </w:pPr>
      <w:bookmarkStart w:id="21" w:name="_Toc442298724"/>
      <w:bookmarkStart w:id="22" w:name="_Toc195529201"/>
      <w:r w:rsidRPr="00C36AC8">
        <w:rPr>
          <w:rFonts w:ascii="Times New Roman" w:hAnsi="Times New Roman" w:cs="Times New Roman"/>
        </w:rPr>
        <w:t>14.3. Недопустими разходи</w:t>
      </w:r>
      <w:bookmarkEnd w:id="21"/>
      <w:bookmarkEnd w:id="22"/>
    </w:p>
    <w:p w14:paraId="72DE412B" w14:textId="77777777" w:rsidR="007C658C" w:rsidRPr="00C36AC8" w:rsidRDefault="007C658C" w:rsidP="007C658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sz w:val="24"/>
          <w:szCs w:val="24"/>
          <w:lang w:eastAsia="bg-BG"/>
        </w:rPr>
        <w:t>Независимо от гореизброените условия за допустимост на разходите, за недопустими ще се считат всички разходи, които са в противоречие с правилата на Европейските фондове за споделено управление (Регламент (ЕС) 2021/1060, Регламент (ЕС) 2021/1058, ЗУСЕФСУ и съответната поднормативна уредба, уреждаща национални правила за допустимост на разходите за средствата от ЕФСУ).</w:t>
      </w:r>
    </w:p>
    <w:p w14:paraId="552B9007" w14:textId="10538E45" w:rsidR="007C658C" w:rsidRPr="00C36AC8" w:rsidRDefault="007C658C" w:rsidP="007C658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Times New Roman" w:hAnsi="Times New Roman" w:cs="Times New Roman"/>
          <w:sz w:val="24"/>
          <w:szCs w:val="24"/>
          <w:lang w:eastAsia="bg-BG"/>
        </w:rPr>
      </w:pPr>
      <w:r w:rsidRPr="00C36AC8">
        <w:rPr>
          <w:rFonts w:ascii="Times New Roman" w:eastAsia="Times New Roman" w:hAnsi="Times New Roman" w:cs="Times New Roman"/>
          <w:sz w:val="24"/>
          <w:szCs w:val="24"/>
          <w:lang w:eastAsia="bg-BG"/>
        </w:rPr>
        <w:t>Междинното звено може както да извърши корекции в раздел „Бюджет“ от ФК във връзка с установени в процеса на оценката недопустими и/или необосновани разходи и/или на конкретния бенефициент се предоставят указания и срок за отстраняване на установените нередовности, непълноти и/или несъответствия.</w:t>
      </w:r>
    </w:p>
    <w:p w14:paraId="3D841826" w14:textId="77777777" w:rsidR="00CB14EE" w:rsidRPr="00C36AC8" w:rsidRDefault="00CB14EE" w:rsidP="00394B8E">
      <w:pPr>
        <w:pStyle w:val="Heading2"/>
        <w:spacing w:before="120" w:after="120"/>
        <w:rPr>
          <w:rFonts w:ascii="Times New Roman" w:hAnsi="Times New Roman" w:cs="Times New Roman"/>
        </w:rPr>
      </w:pPr>
      <w:bookmarkStart w:id="23" w:name="_Toc195529202"/>
      <w:r w:rsidRPr="00C36AC8">
        <w:rPr>
          <w:rFonts w:ascii="Times New Roman" w:hAnsi="Times New Roman" w:cs="Times New Roman"/>
        </w:rPr>
        <w:t>1</w:t>
      </w:r>
      <w:r w:rsidR="00F7626C" w:rsidRPr="00C36AC8">
        <w:rPr>
          <w:rFonts w:ascii="Times New Roman" w:hAnsi="Times New Roman" w:cs="Times New Roman"/>
        </w:rPr>
        <w:t>5</w:t>
      </w:r>
      <w:r w:rsidRPr="00C36AC8">
        <w:rPr>
          <w:rFonts w:ascii="Times New Roman" w:hAnsi="Times New Roman" w:cs="Times New Roman"/>
        </w:rPr>
        <w:t>. Допустими целеви групи</w:t>
      </w:r>
      <w:r w:rsidR="00EA11C9" w:rsidRPr="00C36AC8">
        <w:rPr>
          <w:rFonts w:ascii="Times New Roman" w:hAnsi="Times New Roman" w:cs="Times New Roman"/>
        </w:rPr>
        <w:t xml:space="preserve"> (ако е приложимо)</w:t>
      </w:r>
      <w:r w:rsidRPr="00C36AC8">
        <w:rPr>
          <w:rFonts w:ascii="Times New Roman" w:hAnsi="Times New Roman" w:cs="Times New Roman"/>
        </w:rPr>
        <w:t>:</w:t>
      </w:r>
      <w:bookmarkEnd w:id="23"/>
    </w:p>
    <w:p w14:paraId="616E37E0" w14:textId="045C3F12" w:rsidR="00EE5351" w:rsidRPr="00C36AC8" w:rsidRDefault="00EE5351" w:rsidP="008B183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36AC8">
        <w:rPr>
          <w:rFonts w:ascii="Times New Roman" w:hAnsi="Times New Roman" w:cs="Times New Roman"/>
          <w:sz w:val="24"/>
          <w:szCs w:val="24"/>
        </w:rPr>
        <w:t>Неприложимо.</w:t>
      </w:r>
    </w:p>
    <w:p w14:paraId="6ADEEF07" w14:textId="77777777" w:rsidR="0052720E" w:rsidRPr="00C36AC8" w:rsidRDefault="00F7626C" w:rsidP="00AB1047">
      <w:pPr>
        <w:pStyle w:val="Heading2"/>
        <w:spacing w:before="120" w:after="120"/>
        <w:rPr>
          <w:rFonts w:ascii="Times New Roman" w:hAnsi="Times New Roman" w:cs="Times New Roman"/>
        </w:rPr>
      </w:pPr>
      <w:bookmarkStart w:id="24" w:name="_Toc195529203"/>
      <w:r w:rsidRPr="00C36AC8">
        <w:rPr>
          <w:rFonts w:ascii="Times New Roman" w:hAnsi="Times New Roman" w:cs="Times New Roman"/>
        </w:rPr>
        <w:t>16. Приложим режим на минимални/държавни помощи</w:t>
      </w:r>
      <w:r w:rsidR="00EA11C9" w:rsidRPr="00C36AC8">
        <w:rPr>
          <w:rFonts w:ascii="Times New Roman" w:hAnsi="Times New Roman" w:cs="Times New Roman"/>
        </w:rPr>
        <w:t xml:space="preserve"> (ако е приложимо)</w:t>
      </w:r>
      <w:r w:rsidRPr="00C36AC8">
        <w:rPr>
          <w:rFonts w:ascii="Times New Roman" w:hAnsi="Times New Roman" w:cs="Times New Roman"/>
        </w:rPr>
        <w:t>:</w:t>
      </w:r>
      <w:bookmarkEnd w:id="24"/>
      <w:r w:rsidR="0038451C" w:rsidRPr="00C36AC8">
        <w:rPr>
          <w:rFonts w:ascii="Times New Roman" w:hAnsi="Times New Roman" w:cs="Times New Roman"/>
          <w:sz w:val="24"/>
          <w:szCs w:val="24"/>
        </w:rPr>
        <w:t xml:space="preserve"> </w:t>
      </w:r>
    </w:p>
    <w:p w14:paraId="180D708A" w14:textId="77777777" w:rsidR="00B07BC7" w:rsidRPr="00C36AC8" w:rsidRDefault="00B07BC7" w:rsidP="00B07B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C36AC8">
        <w:rPr>
          <w:rFonts w:ascii="Times New Roman" w:hAnsi="Times New Roman" w:cs="Times New Roman"/>
          <w:sz w:val="24"/>
        </w:rPr>
        <w:t>Съгласно чл. 107, § 1 от Договора за функциониране на Европейския съюз (ДФЕС)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 е несъвместима с вътрешния пазар“.</w:t>
      </w:r>
    </w:p>
    <w:p w14:paraId="56A31F3F" w14:textId="58A3CEA9" w:rsidR="00B07BC7" w:rsidRDefault="00B07BC7" w:rsidP="00B07B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C36AC8">
        <w:rPr>
          <w:rFonts w:ascii="Times New Roman" w:hAnsi="Times New Roman" w:cs="Times New Roman"/>
          <w:sz w:val="24"/>
        </w:rPr>
        <w:lastRenderedPageBreak/>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14:paraId="1F3C0B2E" w14:textId="5DC16CA4" w:rsidR="00EF4AD2" w:rsidRPr="00C36AC8" w:rsidRDefault="0045020B" w:rsidP="00B07B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595623">
        <w:rPr>
          <w:rFonts w:ascii="Times New Roman" w:hAnsi="Times New Roman" w:cs="Times New Roman"/>
          <w:sz w:val="24"/>
        </w:rPr>
        <w:t>„</w:t>
      </w:r>
      <w:r w:rsidR="00EF4AD2" w:rsidRPr="00EF4AD2">
        <w:rPr>
          <w:rFonts w:ascii="Times New Roman" w:hAnsi="Times New Roman" w:cs="Times New Roman"/>
          <w:sz w:val="24"/>
        </w:rPr>
        <w:t>Предприятие“ по смисъла на чл.20, ал.2 от Закона за държавните помощи е всяко лице, което осъществява икономическа дейност без значение на неговата правноорганизационна форма, статут и начин на финансиране, независимост от това дали същото формира и разпределя печалба.</w:t>
      </w:r>
    </w:p>
    <w:p w14:paraId="4AF287CE" w14:textId="387092AD" w:rsidR="00B07BC7" w:rsidRPr="00C36AC8" w:rsidRDefault="00B07BC7" w:rsidP="00B07B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C36AC8">
        <w:rPr>
          <w:rFonts w:ascii="Times New Roman" w:hAnsi="Times New Roman" w:cs="Times New Roman"/>
          <w:sz w:val="24"/>
        </w:rPr>
        <w:t xml:space="preserve">По настоящата процедура за безвъзмездна финансова помощ чрез директно предоставяне на конкретен бенефициент е допустимо да кандидатства единствено ДАНС, </w:t>
      </w:r>
      <w:r w:rsidR="00203426">
        <w:rPr>
          <w:rFonts w:ascii="Times New Roman" w:hAnsi="Times New Roman" w:cs="Times New Roman"/>
          <w:sz w:val="24"/>
        </w:rPr>
        <w:t xml:space="preserve">която </w:t>
      </w:r>
      <w:r w:rsidR="00203426" w:rsidRPr="00203426">
        <w:rPr>
          <w:rFonts w:ascii="Times New Roman" w:hAnsi="Times New Roman" w:cs="Times New Roman"/>
          <w:sz w:val="24"/>
        </w:rPr>
        <w:t xml:space="preserve">е структура в  администрацията на изпълнителната власт и изпълнява публични функции по силата на нормативен акт. Съгласно т. 17 от Известието на Комисията относно понятието за държавна помощ, посочено в член 107, параграф 1 от Договора за функционирането на Европейския съюз „дейностите, които по същество са част от прерогативите на официалната власт и се извършват от държавата, не представляват стопански дейности“. В тази връзка, предвид факта че процедурата укрепва капацитета на кандидата да изпълнява изцяло и само публични функции възложени му по силата на нормативен/ни акт/ове, </w:t>
      </w:r>
      <w:r w:rsidR="00203426">
        <w:rPr>
          <w:rFonts w:ascii="Times New Roman" w:hAnsi="Times New Roman" w:cs="Times New Roman"/>
          <w:sz w:val="24"/>
        </w:rPr>
        <w:t>ДАНС</w:t>
      </w:r>
      <w:r w:rsidR="00203426" w:rsidRPr="00203426">
        <w:rPr>
          <w:rFonts w:ascii="Times New Roman" w:hAnsi="Times New Roman" w:cs="Times New Roman"/>
          <w:sz w:val="24"/>
        </w:rPr>
        <w:t xml:space="preserve"> не следва да бъд</w:t>
      </w:r>
      <w:r w:rsidR="00203426">
        <w:rPr>
          <w:rFonts w:ascii="Times New Roman" w:hAnsi="Times New Roman" w:cs="Times New Roman"/>
          <w:sz w:val="24"/>
        </w:rPr>
        <w:t xml:space="preserve">е разглеждана като предприятие, извършващо </w:t>
      </w:r>
      <w:r w:rsidR="00350016">
        <w:rPr>
          <w:rFonts w:ascii="Times New Roman" w:hAnsi="Times New Roman" w:cs="Times New Roman"/>
          <w:sz w:val="24"/>
        </w:rPr>
        <w:t xml:space="preserve">икономическа </w:t>
      </w:r>
      <w:r w:rsidR="00203426">
        <w:rPr>
          <w:rFonts w:ascii="Times New Roman" w:hAnsi="Times New Roman" w:cs="Times New Roman"/>
          <w:sz w:val="24"/>
        </w:rPr>
        <w:t>дейност</w:t>
      </w:r>
      <w:r w:rsidR="00203426" w:rsidRPr="00203426">
        <w:rPr>
          <w:rFonts w:ascii="Times New Roman" w:hAnsi="Times New Roman" w:cs="Times New Roman"/>
          <w:sz w:val="24"/>
        </w:rPr>
        <w:t>.</w:t>
      </w:r>
      <w:r w:rsidR="00350016">
        <w:rPr>
          <w:rFonts w:ascii="Times New Roman" w:hAnsi="Times New Roman" w:cs="Times New Roman"/>
          <w:sz w:val="24"/>
        </w:rPr>
        <w:t xml:space="preserve"> </w:t>
      </w:r>
      <w:r w:rsidRPr="00C36AC8">
        <w:rPr>
          <w:rFonts w:ascii="Times New Roman" w:hAnsi="Times New Roman" w:cs="Times New Roman"/>
          <w:sz w:val="24"/>
        </w:rPr>
        <w:t>Предвид това, подпомагането не следва да се разглежда като попадащо в обхвата на чл. 107, § 1 от ДФЕС.</w:t>
      </w:r>
    </w:p>
    <w:p w14:paraId="3C362786" w14:textId="77777777" w:rsidR="00D56616" w:rsidRPr="00C36AC8" w:rsidRDefault="00D56616" w:rsidP="00B07B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p>
    <w:p w14:paraId="56200147" w14:textId="55C77D3A" w:rsidR="00D56616" w:rsidRPr="00C36AC8" w:rsidRDefault="00D56616" w:rsidP="0010080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rPr>
      </w:pPr>
      <w:r w:rsidRPr="00C36AC8">
        <w:rPr>
          <w:rFonts w:ascii="Times New Roman" w:hAnsi="Times New Roman" w:cs="Times New Roman"/>
          <w:sz w:val="24"/>
        </w:rPr>
        <w:t>При закупуване на активи и възлагане на дейности/услуги от/на външни изпълнители, бенефициентът следва да прилага ЗОП</w:t>
      </w:r>
      <w:r w:rsidR="00EF16A0" w:rsidRPr="00C36AC8">
        <w:rPr>
          <w:rFonts w:ascii="Times New Roman" w:hAnsi="Times New Roman" w:cs="Times New Roman"/>
          <w:sz w:val="24"/>
        </w:rPr>
        <w:t xml:space="preserve"> и Правилника за прилагане на </w:t>
      </w:r>
      <w:r w:rsidR="00100806">
        <w:rPr>
          <w:rFonts w:ascii="Times New Roman" w:hAnsi="Times New Roman" w:cs="Times New Roman"/>
          <w:sz w:val="24"/>
        </w:rPr>
        <w:t xml:space="preserve">ЗОП </w:t>
      </w:r>
      <w:r w:rsidR="00100806" w:rsidRPr="00100806">
        <w:rPr>
          <w:rFonts w:ascii="Times New Roman" w:hAnsi="Times New Roman" w:cs="Times New Roman"/>
          <w:sz w:val="24"/>
        </w:rPr>
        <w:t>по открит, прозрачен, в достатъчна степен публичен, недискриминационен и безусловен начин по смисъла на т.89-96 от Известие на комисията относно понятието за държавна помощ, посочено в чл.107, пар.1 от ДФЕС. В този смисъл, на ниво изпълнители, подпомагането също не следва да се счита за държавна помощ.</w:t>
      </w:r>
      <w:r w:rsidR="00100806">
        <w:rPr>
          <w:rFonts w:ascii="Times New Roman" w:hAnsi="Times New Roman" w:cs="Times New Roman"/>
          <w:sz w:val="24"/>
        </w:rPr>
        <w:t xml:space="preserve"> </w:t>
      </w:r>
    </w:p>
    <w:p w14:paraId="388C9F47" w14:textId="77777777" w:rsidR="00333F82" w:rsidRPr="00C36AC8" w:rsidRDefault="00333F82" w:rsidP="00333F8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12"/>
          <w:szCs w:val="12"/>
        </w:rPr>
      </w:pPr>
    </w:p>
    <w:p w14:paraId="695523D1" w14:textId="77777777" w:rsidR="0080349E" w:rsidRPr="00C36AC8" w:rsidRDefault="0080349E" w:rsidP="00C62535">
      <w:pPr>
        <w:pStyle w:val="Heading2"/>
        <w:spacing w:before="0" w:after="120"/>
        <w:rPr>
          <w:rFonts w:ascii="Times New Roman" w:hAnsi="Times New Roman" w:cs="Times New Roman"/>
        </w:rPr>
      </w:pPr>
    </w:p>
    <w:p w14:paraId="46A008B0" w14:textId="4226E612" w:rsidR="001D79C3" w:rsidRPr="00C36AC8" w:rsidRDefault="001D79C3" w:rsidP="00C62535">
      <w:pPr>
        <w:pStyle w:val="Heading2"/>
        <w:spacing w:before="0" w:after="120"/>
        <w:rPr>
          <w:rFonts w:ascii="Times New Roman" w:hAnsi="Times New Roman" w:cs="Times New Roman"/>
        </w:rPr>
      </w:pPr>
      <w:bookmarkStart w:id="25" w:name="_Toc195529204"/>
      <w:r w:rsidRPr="00C36AC8">
        <w:rPr>
          <w:rFonts w:ascii="Times New Roman" w:hAnsi="Times New Roman" w:cs="Times New Roman"/>
        </w:rPr>
        <w:t>17. Хоризонтални политики:</w:t>
      </w:r>
      <w:bookmarkEnd w:id="25"/>
    </w:p>
    <w:p w14:paraId="047A31BD" w14:textId="1C26B1EC" w:rsidR="008B5562" w:rsidRPr="00C36AC8" w:rsidRDefault="00A765F3"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Кандидатът </w:t>
      </w:r>
      <w:r w:rsidR="00F34B53" w:rsidRPr="00C36AC8">
        <w:rPr>
          <w:rFonts w:ascii="Times New Roman" w:eastAsia="Calibri" w:hAnsi="Times New Roman" w:cs="Times New Roman"/>
          <w:sz w:val="24"/>
          <w:szCs w:val="24"/>
        </w:rPr>
        <w:t>следва да посоч</w:t>
      </w:r>
      <w:r w:rsidR="002C7C1B" w:rsidRPr="00C36AC8">
        <w:rPr>
          <w:rFonts w:ascii="Times New Roman" w:eastAsia="Calibri" w:hAnsi="Times New Roman" w:cs="Times New Roman"/>
          <w:sz w:val="24"/>
          <w:szCs w:val="24"/>
        </w:rPr>
        <w:t>и</w:t>
      </w:r>
      <w:r w:rsidR="00F34B53" w:rsidRPr="00C36AC8">
        <w:rPr>
          <w:rFonts w:ascii="Times New Roman" w:eastAsia="Calibri" w:hAnsi="Times New Roman" w:cs="Times New Roman"/>
          <w:sz w:val="24"/>
          <w:szCs w:val="24"/>
        </w:rPr>
        <w:t xml:space="preserve"> в </w:t>
      </w:r>
      <w:r w:rsidR="002C7C1B" w:rsidRPr="00C36AC8">
        <w:rPr>
          <w:rFonts w:ascii="Times New Roman" w:eastAsia="Calibri" w:hAnsi="Times New Roman" w:cs="Times New Roman"/>
          <w:sz w:val="24"/>
          <w:szCs w:val="24"/>
        </w:rPr>
        <w:t xml:space="preserve">своето </w:t>
      </w:r>
      <w:r w:rsidR="00F34B53" w:rsidRPr="00C36AC8">
        <w:rPr>
          <w:rFonts w:ascii="Times New Roman" w:eastAsia="Calibri" w:hAnsi="Times New Roman" w:cs="Times New Roman"/>
          <w:sz w:val="24"/>
          <w:szCs w:val="24"/>
        </w:rPr>
        <w:t>проектно предложение, че п</w:t>
      </w:r>
      <w:r w:rsidR="008B5562" w:rsidRPr="00C36AC8">
        <w:rPr>
          <w:rFonts w:ascii="Times New Roman" w:eastAsia="Calibri" w:hAnsi="Times New Roman" w:cs="Times New Roman"/>
          <w:sz w:val="24"/>
          <w:szCs w:val="24"/>
        </w:rPr>
        <w:t>ри изпълнение на проекта конкретният бенефициент се задължава да спазва чл. 9 от Регламент (ЕС) 2021/1060 относно следните хоризонтални принципи:</w:t>
      </w:r>
    </w:p>
    <w:p w14:paraId="5ED2E56B" w14:textId="77777777"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гарантиране зачитането на основните права и спазването на Хартата на основните права на Европейския съюз.</w:t>
      </w:r>
    </w:p>
    <w:p w14:paraId="5BB817D4" w14:textId="77777777"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гарантиране равенството между мъжете и жените, интегрирането на принципа на равенство между половете и отчитането на социалните аспекти на пола.</w:t>
      </w:r>
    </w:p>
    <w:p w14:paraId="407717AD" w14:textId="77777777"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както и достъпност за хората с увреждания.</w:t>
      </w:r>
    </w:p>
    <w:p w14:paraId="33D424C3" w14:textId="77777777"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насърчаване на устойчивото развитие, съгласно член 11 от ДФЕС, като се отчитат целите на ООН за устойчиво развитие, Парижкото споразумение и принципът за ненанасяне на значителни вреди</w:t>
      </w:r>
      <w:r w:rsidR="005C528A" w:rsidRPr="00C36AC8">
        <w:rPr>
          <w:rFonts w:ascii="Times New Roman" w:eastAsia="Calibri" w:hAnsi="Times New Roman" w:cs="Times New Roman"/>
          <w:sz w:val="24"/>
          <w:szCs w:val="24"/>
        </w:rPr>
        <w:t>.</w:t>
      </w:r>
    </w:p>
    <w:p w14:paraId="6C93094E" w14:textId="77777777" w:rsidR="008B5562" w:rsidRPr="00C36AC8" w:rsidRDefault="008B5562"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14:paraId="5FD8E594" w14:textId="77777777" w:rsidR="00F34B53" w:rsidRPr="00C36AC8" w:rsidRDefault="00F34B53" w:rsidP="00F34B53">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lastRenderedPageBreak/>
        <w:t>Кандидатът ще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са изготвени за периода 2021-2027.</w:t>
      </w:r>
    </w:p>
    <w:p w14:paraId="1EEC3C81" w14:textId="77777777" w:rsidR="00F34B53" w:rsidRPr="00C36AC8" w:rsidRDefault="00F34B53"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14:paraId="67D9DD41" w14:textId="77777777" w:rsidR="00F34B53" w:rsidRPr="00C36AC8" w:rsidRDefault="00F34B53" w:rsidP="00F34B53">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Кандидатът посочва в проектното предложение (в </w:t>
      </w:r>
      <w:r w:rsidR="00333F82" w:rsidRPr="00C36AC8">
        <w:rPr>
          <w:rFonts w:ascii="Times New Roman" w:eastAsia="Calibri" w:hAnsi="Times New Roman" w:cs="Times New Roman"/>
          <w:sz w:val="24"/>
          <w:szCs w:val="24"/>
        </w:rPr>
        <w:t xml:space="preserve">раздел </w:t>
      </w:r>
      <w:r w:rsidRPr="00C36AC8">
        <w:rPr>
          <w:rFonts w:ascii="Times New Roman" w:eastAsia="Calibri" w:hAnsi="Times New Roman" w:cs="Times New Roman"/>
          <w:sz w:val="24"/>
          <w:szCs w:val="24"/>
        </w:rPr>
        <w:t>„Допълнителна информация необходима за оценка на проектното предложение“, поле „Принос на проектното предложение за реализиране на хоризонталните принципи“), че предложените дейности съответстват и допринасят за реализиране на хоризонталните политики.</w:t>
      </w:r>
    </w:p>
    <w:p w14:paraId="2C09EFE4" w14:textId="77777777" w:rsidR="00F34B53" w:rsidRPr="00C36AC8" w:rsidRDefault="00F34B53"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14:paraId="1444B92D" w14:textId="77777777" w:rsidR="00F34B53" w:rsidRPr="00C36AC8" w:rsidRDefault="00F34B53" w:rsidP="008B5562">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Целите на фондовете се преследват при пълно зачитане на достиженията на правото на Съюза в областта на околната среда.</w:t>
      </w:r>
    </w:p>
    <w:p w14:paraId="2B80A16E" w14:textId="77777777" w:rsidR="00BA2E00" w:rsidRPr="00C36AC8" w:rsidRDefault="00BA2E00" w:rsidP="00CB0F31">
      <w:pPr>
        <w:pStyle w:val="Heading2"/>
        <w:spacing w:before="120" w:after="120"/>
        <w:rPr>
          <w:rFonts w:ascii="Times New Roman" w:hAnsi="Times New Roman" w:cs="Times New Roman"/>
        </w:rPr>
      </w:pPr>
      <w:bookmarkStart w:id="26" w:name="_Toc195529205"/>
      <w:r w:rsidRPr="00C36AC8">
        <w:rPr>
          <w:rFonts w:ascii="Times New Roman" w:hAnsi="Times New Roman" w:cs="Times New Roman"/>
        </w:rPr>
        <w:t>1</w:t>
      </w:r>
      <w:r w:rsidR="00CB0F31" w:rsidRPr="00C36AC8">
        <w:rPr>
          <w:rFonts w:ascii="Times New Roman" w:hAnsi="Times New Roman" w:cs="Times New Roman"/>
        </w:rPr>
        <w:t>8</w:t>
      </w:r>
      <w:r w:rsidRPr="00C36AC8">
        <w:rPr>
          <w:rFonts w:ascii="Times New Roman" w:hAnsi="Times New Roman" w:cs="Times New Roman"/>
        </w:rPr>
        <w:t xml:space="preserve">. </w:t>
      </w:r>
      <w:r w:rsidR="00E60D6C" w:rsidRPr="00C36AC8">
        <w:rPr>
          <w:rFonts w:ascii="Times New Roman" w:hAnsi="Times New Roman" w:cs="Times New Roman"/>
        </w:rPr>
        <w:t>Минимален и максимален срок за изпълнение на проекта (ако е приложимо)</w:t>
      </w:r>
      <w:r w:rsidRPr="00C36AC8">
        <w:rPr>
          <w:rFonts w:ascii="Times New Roman" w:hAnsi="Times New Roman" w:cs="Times New Roman"/>
        </w:rPr>
        <w:t>:</w:t>
      </w:r>
      <w:bookmarkEnd w:id="26"/>
    </w:p>
    <w:p w14:paraId="6CDE3794" w14:textId="571F561D" w:rsidR="00DB4D19" w:rsidRPr="00C36AC8" w:rsidRDefault="005D75DB" w:rsidP="00F65663">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Максималният срок за изпълнение на проекта е </w:t>
      </w:r>
      <w:r w:rsidR="00DB4D19" w:rsidRPr="00C36AC8">
        <w:rPr>
          <w:rFonts w:ascii="Times New Roman" w:eastAsia="Calibri" w:hAnsi="Times New Roman" w:cs="Times New Roman"/>
          <w:sz w:val="24"/>
          <w:szCs w:val="24"/>
        </w:rPr>
        <w:t xml:space="preserve">48 (четиридесет и осем) месеца </w:t>
      </w:r>
      <w:r w:rsidR="00A93D8D">
        <w:rPr>
          <w:rFonts w:ascii="Times New Roman" w:eastAsia="Calibri" w:hAnsi="Times New Roman" w:cs="Times New Roman"/>
          <w:sz w:val="24"/>
          <w:szCs w:val="24"/>
        </w:rPr>
        <w:t>считано от датата</w:t>
      </w:r>
      <w:r w:rsidR="00A93D8D" w:rsidRPr="00A93D8D">
        <w:t xml:space="preserve"> </w:t>
      </w:r>
      <w:r w:rsidR="00A93D8D" w:rsidRPr="00A93D8D">
        <w:rPr>
          <w:rFonts w:ascii="Times New Roman" w:eastAsia="Calibri" w:hAnsi="Times New Roman" w:cs="Times New Roman"/>
          <w:sz w:val="24"/>
          <w:szCs w:val="24"/>
        </w:rPr>
        <w:t>на сключване на административния договор за предоставяне на безвъзмездна финансова помощ</w:t>
      </w:r>
      <w:r w:rsidR="00BB4446">
        <w:rPr>
          <w:rFonts w:ascii="Times New Roman" w:eastAsia="Calibri" w:hAnsi="Times New Roman" w:cs="Times New Roman"/>
          <w:sz w:val="24"/>
          <w:szCs w:val="24"/>
        </w:rPr>
        <w:t xml:space="preserve">, но не по-късно от </w:t>
      </w:r>
      <w:r>
        <w:rPr>
          <w:rFonts w:ascii="Times New Roman" w:eastAsia="Calibri" w:hAnsi="Times New Roman" w:cs="Times New Roman"/>
          <w:sz w:val="24"/>
          <w:szCs w:val="24"/>
        </w:rPr>
        <w:t>30.0</w:t>
      </w:r>
      <w:r w:rsidR="00BB4446">
        <w:rPr>
          <w:rFonts w:ascii="Times New Roman" w:eastAsia="Calibri" w:hAnsi="Times New Roman" w:cs="Times New Roman"/>
          <w:sz w:val="24"/>
          <w:szCs w:val="24"/>
        </w:rPr>
        <w:t>6</w:t>
      </w:r>
      <w:r>
        <w:rPr>
          <w:rFonts w:ascii="Times New Roman" w:eastAsia="Calibri" w:hAnsi="Times New Roman" w:cs="Times New Roman"/>
          <w:sz w:val="24"/>
          <w:szCs w:val="24"/>
        </w:rPr>
        <w:t>.2029 г.</w:t>
      </w:r>
    </w:p>
    <w:p w14:paraId="161EDEE5" w14:textId="77777777" w:rsidR="00E60D6C" w:rsidRPr="00C36AC8" w:rsidRDefault="001F2D7C" w:rsidP="00394B8E">
      <w:pPr>
        <w:pStyle w:val="Heading2"/>
        <w:spacing w:before="120" w:after="120"/>
        <w:rPr>
          <w:rFonts w:ascii="Times New Roman" w:hAnsi="Times New Roman" w:cs="Times New Roman"/>
        </w:rPr>
      </w:pPr>
      <w:bookmarkStart w:id="27" w:name="_Toc195529206"/>
      <w:r w:rsidRPr="00C36AC8">
        <w:rPr>
          <w:rFonts w:ascii="Times New Roman" w:hAnsi="Times New Roman" w:cs="Times New Roman"/>
        </w:rPr>
        <w:t>1</w:t>
      </w:r>
      <w:r w:rsidR="00CB0F31" w:rsidRPr="00C36AC8">
        <w:rPr>
          <w:rFonts w:ascii="Times New Roman" w:hAnsi="Times New Roman" w:cs="Times New Roman"/>
        </w:rPr>
        <w:t>9</w:t>
      </w:r>
      <w:r w:rsidR="007D15AC" w:rsidRPr="00C36AC8">
        <w:rPr>
          <w:rFonts w:ascii="Times New Roman" w:hAnsi="Times New Roman" w:cs="Times New Roman"/>
        </w:rPr>
        <w:t xml:space="preserve">. </w:t>
      </w:r>
      <w:r w:rsidR="00E60D6C" w:rsidRPr="00C36AC8">
        <w:rPr>
          <w:rFonts w:ascii="Times New Roman" w:hAnsi="Times New Roman" w:cs="Times New Roman"/>
        </w:rPr>
        <w:t>Ред за оценяване на концепциите за проектни предложения (ако е приложимо)</w:t>
      </w:r>
      <w:bookmarkEnd w:id="27"/>
    </w:p>
    <w:p w14:paraId="3959C53B" w14:textId="77777777" w:rsidR="00E60D6C" w:rsidRPr="00C36AC8" w:rsidRDefault="00E60D6C" w:rsidP="00E60D6C">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Не е приложимо.</w:t>
      </w:r>
    </w:p>
    <w:p w14:paraId="43F035F2" w14:textId="77777777" w:rsidR="00E60D6C" w:rsidRPr="00C36AC8" w:rsidRDefault="00E60D6C" w:rsidP="00E60D6C">
      <w:pPr>
        <w:pStyle w:val="Heading2"/>
        <w:spacing w:before="120" w:after="120"/>
        <w:rPr>
          <w:rFonts w:ascii="Times New Roman" w:hAnsi="Times New Roman" w:cs="Times New Roman"/>
        </w:rPr>
      </w:pPr>
      <w:bookmarkStart w:id="28" w:name="_Toc195529207"/>
      <w:r w:rsidRPr="00C36AC8">
        <w:rPr>
          <w:rFonts w:ascii="Times New Roman" w:hAnsi="Times New Roman" w:cs="Times New Roman"/>
        </w:rPr>
        <w:t>20. Критерии и методика за оценка на концепциите за проектни предложения (ако е приложимо)</w:t>
      </w:r>
      <w:bookmarkEnd w:id="28"/>
    </w:p>
    <w:p w14:paraId="71526E69" w14:textId="77777777" w:rsidR="00E60D6C" w:rsidRPr="00C36AC8" w:rsidRDefault="00E60D6C" w:rsidP="00E60D6C">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Не е приложимо.</w:t>
      </w:r>
    </w:p>
    <w:p w14:paraId="0262A8C3" w14:textId="77777777" w:rsidR="007D15AC" w:rsidRPr="00C36AC8" w:rsidRDefault="00E60D6C" w:rsidP="00394B8E">
      <w:pPr>
        <w:pStyle w:val="Heading2"/>
        <w:spacing w:before="120" w:after="120"/>
        <w:rPr>
          <w:rFonts w:ascii="Times New Roman" w:hAnsi="Times New Roman" w:cs="Times New Roman"/>
        </w:rPr>
      </w:pPr>
      <w:bookmarkStart w:id="29" w:name="_Toc195529208"/>
      <w:r w:rsidRPr="00C36AC8">
        <w:rPr>
          <w:rFonts w:ascii="Times New Roman" w:hAnsi="Times New Roman" w:cs="Times New Roman"/>
        </w:rPr>
        <w:t xml:space="preserve">21. </w:t>
      </w:r>
      <w:r w:rsidR="007D15AC" w:rsidRPr="00C36AC8">
        <w:rPr>
          <w:rFonts w:ascii="Times New Roman" w:hAnsi="Times New Roman" w:cs="Times New Roman"/>
        </w:rPr>
        <w:t>Ред за оценяване на проектните предложения:</w:t>
      </w:r>
      <w:bookmarkEnd w:id="29"/>
      <w:r w:rsidR="007D15AC" w:rsidRPr="00C36AC8">
        <w:rPr>
          <w:rFonts w:ascii="Times New Roman" w:hAnsi="Times New Roman" w:cs="Times New Roman"/>
        </w:rPr>
        <w:t xml:space="preserve"> </w:t>
      </w:r>
    </w:p>
    <w:p w14:paraId="1DF0E2A3" w14:textId="2CD9E1F8" w:rsidR="00D74D2E" w:rsidRPr="00C36AC8" w:rsidRDefault="00D74D2E" w:rsidP="00A92AD7">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Оценката на </w:t>
      </w:r>
      <w:r w:rsidR="0080349E" w:rsidRPr="00C36AC8">
        <w:rPr>
          <w:rFonts w:ascii="Times New Roman" w:eastAsia="Calibri" w:hAnsi="Times New Roman" w:cs="Times New Roman"/>
          <w:sz w:val="24"/>
          <w:szCs w:val="24"/>
        </w:rPr>
        <w:t xml:space="preserve">всяко от </w:t>
      </w:r>
      <w:r w:rsidRPr="00C36AC8">
        <w:rPr>
          <w:rFonts w:ascii="Times New Roman" w:eastAsia="Calibri" w:hAnsi="Times New Roman" w:cs="Times New Roman"/>
          <w:sz w:val="24"/>
          <w:szCs w:val="24"/>
        </w:rPr>
        <w:t>проектн</w:t>
      </w:r>
      <w:r w:rsidR="0080349E" w:rsidRPr="00C36AC8">
        <w:rPr>
          <w:rFonts w:ascii="Times New Roman" w:eastAsia="Calibri" w:hAnsi="Times New Roman" w:cs="Times New Roman"/>
          <w:sz w:val="24"/>
          <w:szCs w:val="24"/>
        </w:rPr>
        <w:t>ите</w:t>
      </w:r>
      <w:r w:rsidRPr="00C36AC8">
        <w:rPr>
          <w:rFonts w:ascii="Times New Roman" w:eastAsia="Calibri" w:hAnsi="Times New Roman" w:cs="Times New Roman"/>
          <w:sz w:val="24"/>
          <w:szCs w:val="24"/>
        </w:rPr>
        <w:t xml:space="preserve"> предложени</w:t>
      </w:r>
      <w:r w:rsidR="0080349E" w:rsidRPr="00C36AC8">
        <w:rPr>
          <w:rFonts w:ascii="Times New Roman" w:eastAsia="Calibri" w:hAnsi="Times New Roman" w:cs="Times New Roman"/>
          <w:sz w:val="24"/>
          <w:szCs w:val="24"/>
        </w:rPr>
        <w:t>я</w:t>
      </w:r>
      <w:r w:rsidRPr="00C36AC8">
        <w:rPr>
          <w:rFonts w:ascii="Times New Roman" w:eastAsia="Calibri" w:hAnsi="Times New Roman" w:cs="Times New Roman"/>
          <w:sz w:val="24"/>
          <w:szCs w:val="24"/>
        </w:rPr>
        <w:t xml:space="preserve"> по процедурата се извършва от Комисия за оценка, определена със заповед на Овластеното от Ръководителя на Управляващия орган (РУО) лице съгласно </w:t>
      </w:r>
      <w:r w:rsidR="00AF5C75" w:rsidRPr="00C36AC8">
        <w:rPr>
          <w:rFonts w:ascii="Times New Roman" w:eastAsia="Calibri" w:hAnsi="Times New Roman" w:cs="Times New Roman"/>
          <w:sz w:val="24"/>
          <w:szCs w:val="24"/>
        </w:rPr>
        <w:t xml:space="preserve">Заповед № РД 14-221/06.06.2024г. </w:t>
      </w:r>
      <w:r w:rsidR="0080349E" w:rsidRPr="00C36AC8">
        <w:rPr>
          <w:rFonts w:ascii="Times New Roman" w:eastAsia="Calibri" w:hAnsi="Times New Roman" w:cs="Times New Roman"/>
          <w:sz w:val="24"/>
          <w:szCs w:val="24"/>
        </w:rPr>
        <w:t>Всяко п</w:t>
      </w:r>
      <w:r w:rsidRPr="00C36AC8">
        <w:rPr>
          <w:rFonts w:ascii="Times New Roman" w:eastAsia="Calibri" w:hAnsi="Times New Roman" w:cs="Times New Roman"/>
          <w:sz w:val="24"/>
          <w:szCs w:val="24"/>
        </w:rPr>
        <w:t>роектно предложение се оценява за съответствие с предварително одобрените от Комитета за наблюдение на ПНИИДИТ, Методология и критерии за подбор на операции по процедурата, посочени в т. 2</w:t>
      </w:r>
      <w:r w:rsidR="006F2F90" w:rsidRPr="00C36AC8">
        <w:rPr>
          <w:rFonts w:ascii="Times New Roman" w:eastAsia="Calibri" w:hAnsi="Times New Roman" w:cs="Times New Roman"/>
          <w:sz w:val="24"/>
          <w:szCs w:val="24"/>
        </w:rPr>
        <w:t>2</w:t>
      </w:r>
      <w:r w:rsidRPr="00C36AC8">
        <w:rPr>
          <w:rFonts w:ascii="Times New Roman" w:eastAsia="Calibri" w:hAnsi="Times New Roman" w:cs="Times New Roman"/>
          <w:sz w:val="24"/>
          <w:szCs w:val="24"/>
        </w:rPr>
        <w:t xml:space="preserve"> „Критерии и методика за оценка на проектните предложения“</w:t>
      </w:r>
      <w:r w:rsidRPr="00C36AC8">
        <w:rPr>
          <w:rFonts w:ascii="Times New Roman" w:eastAsia="Calibri" w:hAnsi="Times New Roman" w:cs="Times New Roman"/>
          <w:b/>
          <w:sz w:val="24"/>
          <w:szCs w:val="24"/>
        </w:rPr>
        <w:t xml:space="preserve"> и Приложение В  „Критерии и методика за оценка“ </w:t>
      </w:r>
      <w:r w:rsidRPr="00C36AC8">
        <w:rPr>
          <w:rFonts w:ascii="Times New Roman" w:eastAsia="Calibri" w:hAnsi="Times New Roman" w:cs="Times New Roman"/>
          <w:sz w:val="24"/>
          <w:szCs w:val="24"/>
        </w:rPr>
        <w:t xml:space="preserve">от Условията за кандидатстване. </w:t>
      </w:r>
      <w:r w:rsidR="005D1830" w:rsidRPr="00C36AC8">
        <w:rPr>
          <w:rFonts w:ascii="Times New Roman" w:eastAsia="Calibri" w:hAnsi="Times New Roman" w:cs="Times New Roman"/>
          <w:sz w:val="24"/>
          <w:szCs w:val="24"/>
        </w:rPr>
        <w:t xml:space="preserve">Оценителната комисия изготвя доклад, който се предоставя на Овластеното от Ръководителя на Управляващия орган (РУО) за одобрение. </w:t>
      </w:r>
      <w:r w:rsidRPr="00C36AC8">
        <w:rPr>
          <w:rFonts w:ascii="Times New Roman" w:eastAsia="Calibri" w:hAnsi="Times New Roman" w:cs="Times New Roman"/>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r w:rsidRPr="00C36AC8">
        <w:rPr>
          <w:rFonts w:ascii="Times New Roman" w:hAnsi="Times New Roman" w:cs="Times New Roman"/>
        </w:rPr>
        <w:t xml:space="preserve"> </w:t>
      </w:r>
    </w:p>
    <w:p w14:paraId="3D33379F" w14:textId="77777777" w:rsidR="00A92AD7" w:rsidRPr="00C36AC8" w:rsidRDefault="00A92AD7" w:rsidP="00A92AD7">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14:paraId="70E9A646" w14:textId="5EC8D427" w:rsidR="009C6D90" w:rsidRPr="00C36AC8" w:rsidRDefault="00D74D2E" w:rsidP="00A92AD7">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В случаи на установени в процеса на оценката нередовности, непълноти и/или несъответствия на проектното предложение, Междинното звено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w:t>
      </w:r>
      <w:r w:rsidR="007E286D" w:rsidRPr="00C36AC8">
        <w:rPr>
          <w:rFonts w:ascii="Times New Roman" w:eastAsia="Calibri" w:hAnsi="Times New Roman" w:cs="Times New Roman"/>
          <w:sz w:val="24"/>
          <w:szCs w:val="24"/>
        </w:rPr>
        <w:t>модул</w:t>
      </w:r>
      <w:r w:rsidRPr="00C36AC8">
        <w:rPr>
          <w:rFonts w:ascii="Times New Roman" w:eastAsia="Calibri" w:hAnsi="Times New Roman" w:cs="Times New Roman"/>
          <w:sz w:val="24"/>
          <w:szCs w:val="24"/>
        </w:rPr>
        <w:t xml:space="preserve"> </w:t>
      </w:r>
      <w:r w:rsidR="007E286D" w:rsidRPr="00C36AC8">
        <w:rPr>
          <w:rFonts w:ascii="Times New Roman" w:eastAsia="Calibri" w:hAnsi="Times New Roman" w:cs="Times New Roman"/>
          <w:sz w:val="24"/>
          <w:szCs w:val="24"/>
        </w:rPr>
        <w:t xml:space="preserve">„Е-кандидатстване“ </w:t>
      </w:r>
      <w:r w:rsidRPr="00C36AC8">
        <w:rPr>
          <w:rFonts w:ascii="Times New Roman" w:eastAsia="Calibri" w:hAnsi="Times New Roman" w:cs="Times New Roman"/>
          <w:sz w:val="24"/>
          <w:szCs w:val="24"/>
        </w:rPr>
        <w:t xml:space="preserve">на ИСУН, за което </w:t>
      </w:r>
      <w:r w:rsidRPr="00C36AC8">
        <w:rPr>
          <w:rFonts w:ascii="Times New Roman" w:eastAsia="Calibri" w:hAnsi="Times New Roman" w:cs="Times New Roman"/>
          <w:sz w:val="24"/>
          <w:szCs w:val="24"/>
        </w:rPr>
        <w:lastRenderedPageBreak/>
        <w:t>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конкретния бенефициент в ИСУН</w:t>
      </w:r>
      <w:r w:rsidR="00705E0C" w:rsidRPr="00C36AC8">
        <w:rPr>
          <w:rFonts w:ascii="Times New Roman" w:eastAsia="Calibri" w:hAnsi="Times New Roman" w:cs="Times New Roman"/>
          <w:sz w:val="24"/>
          <w:szCs w:val="24"/>
        </w:rPr>
        <w:t xml:space="preserve"> </w:t>
      </w:r>
      <w:r w:rsidRPr="00C36AC8">
        <w:rPr>
          <w:rFonts w:ascii="Times New Roman" w:eastAsia="Calibri" w:hAnsi="Times New Roman" w:cs="Times New Roman"/>
          <w:sz w:val="24"/>
          <w:szCs w:val="24"/>
        </w:rPr>
        <w:t>са невъзможни. Допуснатите от конкретния бенефициент нередовности, непълноти и/или несъответствия могат да доведат до препоръки от страна на Междинното звено за отстраняване на установените нередовности, непълноти и/или несъответствия с оглед постигане на съответствие с критериите за оценка.</w:t>
      </w:r>
    </w:p>
    <w:p w14:paraId="4E9CD1A0" w14:textId="77777777" w:rsidR="009C6D90" w:rsidRPr="00C36AC8" w:rsidRDefault="009C6D90" w:rsidP="00A92AD7">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12"/>
          <w:szCs w:val="12"/>
        </w:rPr>
      </w:pPr>
    </w:p>
    <w:p w14:paraId="7122CD40" w14:textId="77777777" w:rsidR="009C6D90" w:rsidRPr="00C36AC8" w:rsidRDefault="00D74D2E" w:rsidP="00091DB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5F290031" w14:textId="77777777" w:rsidR="009C6D90" w:rsidRPr="00C36AC8" w:rsidRDefault="009C6D90" w:rsidP="00274729">
      <w:pPr>
        <w:pBdr>
          <w:top w:val="single" w:sz="4" w:space="1" w:color="auto"/>
          <w:left w:val="single" w:sz="4" w:space="4" w:color="auto"/>
          <w:bottom w:val="single" w:sz="4" w:space="1" w:color="auto"/>
          <w:right w:val="single" w:sz="4" w:space="4" w:color="auto"/>
        </w:pBdr>
        <w:ind w:firstLine="708"/>
        <w:contextualSpacing/>
        <w:jc w:val="both"/>
        <w:rPr>
          <w:rFonts w:ascii="Times New Roman" w:eastAsia="Calibri" w:hAnsi="Times New Roman" w:cs="Times New Roman"/>
          <w:sz w:val="12"/>
          <w:szCs w:val="12"/>
        </w:rPr>
      </w:pPr>
    </w:p>
    <w:p w14:paraId="42F94007" w14:textId="77777777" w:rsidR="009C6D90" w:rsidRPr="00C36AC8" w:rsidRDefault="00D74D2E" w:rsidP="00091DB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C36AC8">
        <w:rPr>
          <w:rFonts w:ascii="Times New Roman" w:eastAsia="Calibri" w:hAnsi="Times New Roman" w:cs="Times New Roman"/>
          <w:spacing w:val="-4"/>
          <w:sz w:val="24"/>
          <w:szCs w:val="24"/>
        </w:rPr>
        <w:t xml:space="preserve">При наличие на положителен резултат от оценяването Овластеното от РУО лице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Овластеното от РУО лице се обективира в </w:t>
      </w:r>
      <w:r w:rsidR="007E286D" w:rsidRPr="00C36AC8">
        <w:rPr>
          <w:rFonts w:ascii="Times New Roman" w:eastAsia="Calibri" w:hAnsi="Times New Roman" w:cs="Times New Roman"/>
          <w:spacing w:val="-4"/>
          <w:sz w:val="24"/>
          <w:szCs w:val="24"/>
        </w:rPr>
        <w:t>а</w:t>
      </w:r>
      <w:r w:rsidRPr="00C36AC8">
        <w:rPr>
          <w:rFonts w:ascii="Times New Roman" w:eastAsia="Calibri" w:hAnsi="Times New Roman" w:cs="Times New Roman"/>
          <w:spacing w:val="-4"/>
          <w:sz w:val="24"/>
          <w:szCs w:val="24"/>
        </w:rPr>
        <w:t>дминистративен догово</w:t>
      </w:r>
      <w:r w:rsidR="00834CF7" w:rsidRPr="00C36AC8">
        <w:rPr>
          <w:rFonts w:ascii="Times New Roman" w:eastAsia="Calibri" w:hAnsi="Times New Roman" w:cs="Times New Roman"/>
          <w:spacing w:val="-4"/>
          <w:sz w:val="24"/>
          <w:szCs w:val="24"/>
        </w:rPr>
        <w:t>р</w:t>
      </w:r>
      <w:r w:rsidR="001C1535" w:rsidRPr="00C36AC8">
        <w:rPr>
          <w:rFonts w:ascii="Times New Roman" w:eastAsia="Calibri" w:hAnsi="Times New Roman" w:cs="Times New Roman"/>
          <w:spacing w:val="-4"/>
          <w:sz w:val="24"/>
          <w:szCs w:val="24"/>
        </w:rPr>
        <w:t xml:space="preserve"> </w:t>
      </w:r>
      <w:r w:rsidRPr="00C36AC8">
        <w:rPr>
          <w:rFonts w:ascii="Times New Roman" w:eastAsia="Calibri" w:hAnsi="Times New Roman" w:cs="Times New Roman"/>
          <w:spacing w:val="-4"/>
          <w:sz w:val="24"/>
          <w:szCs w:val="24"/>
        </w:rPr>
        <w:t xml:space="preserve">с конкретния </w:t>
      </w:r>
      <w:r w:rsidR="00834CF7" w:rsidRPr="00C36AC8">
        <w:rPr>
          <w:rFonts w:ascii="Times New Roman" w:eastAsia="Calibri" w:hAnsi="Times New Roman" w:cs="Times New Roman"/>
          <w:spacing w:val="-4"/>
          <w:sz w:val="24"/>
          <w:szCs w:val="24"/>
        </w:rPr>
        <w:t>бенефициент</w:t>
      </w:r>
      <w:r w:rsidRPr="00C36AC8">
        <w:rPr>
          <w:rFonts w:ascii="Times New Roman" w:hAnsi="Times New Roman" w:cs="Times New Roman"/>
          <w:bCs/>
          <w:spacing w:val="-4"/>
          <w:sz w:val="24"/>
          <w:szCs w:val="24"/>
        </w:rPr>
        <w:t xml:space="preserve"> за предоставяне на БФП</w:t>
      </w:r>
      <w:r w:rsidRPr="00C36AC8">
        <w:rPr>
          <w:rFonts w:ascii="Times New Roman" w:eastAsia="Calibri" w:hAnsi="Times New Roman" w:cs="Times New Roman"/>
          <w:spacing w:val="-4"/>
          <w:sz w:val="24"/>
          <w:szCs w:val="24"/>
        </w:rPr>
        <w:t>. Одобреният проект и документите по чл. 26, ал. 1 от ЗУСЕФСУ в частта, определяща условията за изпълнение, са неразделна част от договора</w:t>
      </w:r>
      <w:r w:rsidRPr="00C36AC8">
        <w:rPr>
          <w:rFonts w:ascii="Times New Roman" w:eastAsia="Calibri" w:hAnsi="Times New Roman" w:cs="Times New Roman"/>
          <w:sz w:val="24"/>
          <w:szCs w:val="24"/>
        </w:rPr>
        <w:t>.</w:t>
      </w:r>
    </w:p>
    <w:p w14:paraId="6F1A196B" w14:textId="77777777" w:rsidR="009C6D90" w:rsidRPr="00C36AC8" w:rsidRDefault="009C6D90" w:rsidP="00274729">
      <w:pPr>
        <w:pBdr>
          <w:top w:val="single" w:sz="4" w:space="1" w:color="auto"/>
          <w:left w:val="single" w:sz="4" w:space="4" w:color="auto"/>
          <w:bottom w:val="single" w:sz="4" w:space="1" w:color="auto"/>
          <w:right w:val="single" w:sz="4" w:space="4" w:color="auto"/>
        </w:pBdr>
        <w:ind w:firstLine="708"/>
        <w:contextualSpacing/>
        <w:jc w:val="both"/>
        <w:rPr>
          <w:rFonts w:ascii="Times New Roman" w:eastAsia="Calibri" w:hAnsi="Times New Roman" w:cs="Times New Roman"/>
          <w:sz w:val="12"/>
          <w:szCs w:val="12"/>
        </w:rPr>
      </w:pPr>
    </w:p>
    <w:p w14:paraId="4F8AB38B" w14:textId="77777777" w:rsidR="00BA4999" w:rsidRPr="00C36AC8" w:rsidRDefault="00D74D2E" w:rsidP="00BA499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(Приложение Д „Ръководство за потребителя за модул „Е-кандидатстване“ към</w:t>
      </w:r>
      <w:r w:rsidR="00BA4999" w:rsidRPr="00C36AC8">
        <w:rPr>
          <w:rFonts w:ascii="Times New Roman" w:eastAsia="Calibri" w:hAnsi="Times New Roman" w:cs="Times New Roman"/>
          <w:sz w:val="24"/>
          <w:szCs w:val="24"/>
        </w:rPr>
        <w:t xml:space="preserve"> Условията за кандидатстване), както и във видео материалите и ръководствата, налични на следния адрес: </w:t>
      </w:r>
    </w:p>
    <w:p w14:paraId="574E05A5" w14:textId="1716AB99" w:rsidR="002D6639" w:rsidRPr="00C36AC8" w:rsidRDefault="00200B9D" w:rsidP="00BA4999">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hyperlink r:id="rId10" w:history="1">
        <w:r w:rsidR="00BA4999" w:rsidRPr="00C36AC8">
          <w:rPr>
            <w:rStyle w:val="Hyperlink"/>
            <w:rFonts w:ascii="Times New Roman" w:eastAsia="Calibri" w:hAnsi="Times New Roman" w:cs="Times New Roman"/>
            <w:sz w:val="24"/>
            <w:szCs w:val="24"/>
          </w:rPr>
          <w:t>https://eumis2020.government.bg/bg/s/Default/Manual</w:t>
        </w:r>
      </w:hyperlink>
      <w:r w:rsidR="00C62535" w:rsidRPr="00C36AC8">
        <w:rPr>
          <w:rFonts w:ascii="Times New Roman" w:eastAsia="Calibri" w:hAnsi="Times New Roman" w:cs="Times New Roman"/>
          <w:sz w:val="24"/>
          <w:szCs w:val="24"/>
        </w:rPr>
        <w:t xml:space="preserve"> </w:t>
      </w:r>
    </w:p>
    <w:p w14:paraId="673B7ACF" w14:textId="77777777" w:rsidR="002325A3" w:rsidRPr="00C36AC8" w:rsidRDefault="00CB0F31" w:rsidP="00394B8E">
      <w:pPr>
        <w:pStyle w:val="Heading2"/>
        <w:spacing w:before="120" w:after="120"/>
        <w:rPr>
          <w:rFonts w:ascii="Times New Roman" w:hAnsi="Times New Roman" w:cs="Times New Roman"/>
        </w:rPr>
      </w:pPr>
      <w:bookmarkStart w:id="30" w:name="_Toc195529209"/>
      <w:r w:rsidRPr="00C36AC8">
        <w:rPr>
          <w:rFonts w:ascii="Times New Roman" w:hAnsi="Times New Roman" w:cs="Times New Roman"/>
        </w:rPr>
        <w:t>2</w:t>
      </w:r>
      <w:r w:rsidR="00E60D6C" w:rsidRPr="00C36AC8">
        <w:rPr>
          <w:rFonts w:ascii="Times New Roman" w:hAnsi="Times New Roman" w:cs="Times New Roman"/>
        </w:rPr>
        <w:t>2</w:t>
      </w:r>
      <w:r w:rsidR="002C08E5" w:rsidRPr="00C36AC8">
        <w:rPr>
          <w:rFonts w:ascii="Times New Roman" w:hAnsi="Times New Roman" w:cs="Times New Roman"/>
        </w:rPr>
        <w:t xml:space="preserve">. </w:t>
      </w:r>
      <w:r w:rsidR="002325A3" w:rsidRPr="00C36AC8">
        <w:rPr>
          <w:rFonts w:ascii="Times New Roman" w:hAnsi="Times New Roman" w:cs="Times New Roman"/>
        </w:rPr>
        <w:t xml:space="preserve">Критерии </w:t>
      </w:r>
      <w:r w:rsidR="005B7309" w:rsidRPr="00C36AC8">
        <w:rPr>
          <w:rFonts w:ascii="Times New Roman" w:hAnsi="Times New Roman" w:cs="Times New Roman"/>
        </w:rPr>
        <w:t xml:space="preserve">и методика </w:t>
      </w:r>
      <w:r w:rsidR="002325A3" w:rsidRPr="00C36AC8">
        <w:rPr>
          <w:rFonts w:ascii="Times New Roman" w:hAnsi="Times New Roman" w:cs="Times New Roman"/>
        </w:rPr>
        <w:t>за оценка на проектните предложения:</w:t>
      </w:r>
      <w:bookmarkEnd w:id="30"/>
    </w:p>
    <w:p w14:paraId="7154EE8E" w14:textId="77777777" w:rsidR="00093075" w:rsidRPr="00C36AC8" w:rsidRDefault="00093075" w:rsidP="00093075">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sz w:val="24"/>
          <w:szCs w:val="24"/>
        </w:rPr>
      </w:pPr>
      <w:r w:rsidRPr="00C36AC8">
        <w:rPr>
          <w:rFonts w:ascii="Times New Roman" w:hAnsi="Times New Roman" w:cs="Times New Roman"/>
          <w:sz w:val="24"/>
          <w:szCs w:val="24"/>
        </w:rPr>
        <w:t xml:space="preserve">Оценката се извършва въз основа на критериите, подробно описани в </w:t>
      </w:r>
      <w:r w:rsidRPr="00C36AC8">
        <w:rPr>
          <w:rFonts w:ascii="Times New Roman" w:hAnsi="Times New Roman" w:cs="Times New Roman"/>
          <w:b/>
          <w:sz w:val="24"/>
          <w:szCs w:val="24"/>
        </w:rPr>
        <w:t>Приложение В</w:t>
      </w:r>
      <w:r w:rsidRPr="00C36AC8">
        <w:rPr>
          <w:rFonts w:ascii="Times New Roman" w:eastAsia="Calibri" w:hAnsi="Times New Roman" w:cs="Times New Roman"/>
          <w:sz w:val="24"/>
          <w:szCs w:val="24"/>
        </w:rPr>
        <w:t xml:space="preserve"> „</w:t>
      </w:r>
      <w:r w:rsidRPr="00C36AC8">
        <w:rPr>
          <w:rFonts w:ascii="Times New Roman" w:hAnsi="Times New Roman" w:cs="Times New Roman"/>
          <w:sz w:val="24"/>
          <w:szCs w:val="24"/>
        </w:rPr>
        <w:t>Критерии и методика за оценка“</w:t>
      </w:r>
      <w:r w:rsidRPr="00C36AC8">
        <w:rPr>
          <w:rFonts w:ascii="Times New Roman" w:hAnsi="Times New Roman" w:cs="Times New Roman"/>
          <w:b/>
          <w:sz w:val="24"/>
          <w:szCs w:val="24"/>
        </w:rPr>
        <w:t xml:space="preserve"> </w:t>
      </w:r>
      <w:r w:rsidRPr="00C36AC8">
        <w:rPr>
          <w:rFonts w:ascii="Times New Roman" w:hAnsi="Times New Roman" w:cs="Times New Roman"/>
          <w:sz w:val="24"/>
          <w:szCs w:val="24"/>
        </w:rPr>
        <w:t>към Условията за кандидатстване. Критериите и методиката за оценка не подлежат на изменение по време на провеждането на оценката.</w:t>
      </w:r>
    </w:p>
    <w:p w14:paraId="7AF3F1C2" w14:textId="2056B081" w:rsidR="004C745D" w:rsidRPr="00C36AC8" w:rsidRDefault="00274729" w:rsidP="00274729">
      <w:pPr>
        <w:pBdr>
          <w:top w:val="single" w:sz="4" w:space="1" w:color="auto"/>
          <w:left w:val="single" w:sz="4" w:space="4" w:color="auto"/>
          <w:bottom w:val="single" w:sz="4" w:space="1" w:color="auto"/>
          <w:right w:val="single" w:sz="4" w:space="4" w:color="auto"/>
        </w:pBdr>
        <w:tabs>
          <w:tab w:val="left" w:pos="1793"/>
        </w:tabs>
        <w:contextualSpacing/>
        <w:jc w:val="both"/>
        <w:rPr>
          <w:rFonts w:ascii="Times New Roman" w:hAnsi="Times New Roman" w:cs="Times New Roman"/>
          <w:sz w:val="12"/>
          <w:szCs w:val="12"/>
        </w:rPr>
      </w:pPr>
      <w:r w:rsidRPr="00C36AC8">
        <w:rPr>
          <w:rFonts w:ascii="Times New Roman" w:hAnsi="Times New Roman" w:cs="Times New Roman"/>
          <w:sz w:val="24"/>
          <w:szCs w:val="24"/>
        </w:rPr>
        <w:tab/>
      </w:r>
    </w:p>
    <w:p w14:paraId="5E2F60C6" w14:textId="77777777" w:rsidR="00832B19" w:rsidRPr="00C36AC8" w:rsidRDefault="00CB14EE" w:rsidP="00394B8E">
      <w:pPr>
        <w:pStyle w:val="Heading2"/>
        <w:spacing w:before="120" w:after="120"/>
        <w:rPr>
          <w:rFonts w:ascii="Times New Roman" w:hAnsi="Times New Roman" w:cs="Times New Roman"/>
        </w:rPr>
      </w:pPr>
      <w:bookmarkStart w:id="31" w:name="_Toc195529210"/>
      <w:r w:rsidRPr="00C36AC8">
        <w:rPr>
          <w:rFonts w:ascii="Times New Roman" w:hAnsi="Times New Roman" w:cs="Times New Roman"/>
        </w:rPr>
        <w:t>2</w:t>
      </w:r>
      <w:r w:rsidR="00E60D6C" w:rsidRPr="00C36AC8">
        <w:rPr>
          <w:rFonts w:ascii="Times New Roman" w:hAnsi="Times New Roman" w:cs="Times New Roman"/>
        </w:rPr>
        <w:t>3</w:t>
      </w:r>
      <w:r w:rsidR="002D4B6A" w:rsidRPr="00C36AC8">
        <w:rPr>
          <w:rFonts w:ascii="Times New Roman" w:hAnsi="Times New Roman" w:cs="Times New Roman"/>
        </w:rPr>
        <w:t>.</w:t>
      </w:r>
      <w:r w:rsidR="00F366E3" w:rsidRPr="00C36AC8">
        <w:rPr>
          <w:rFonts w:ascii="Times New Roman" w:hAnsi="Times New Roman" w:cs="Times New Roman"/>
        </w:rPr>
        <w:t xml:space="preserve"> </w:t>
      </w:r>
      <w:r w:rsidR="002D4B6A" w:rsidRPr="00C36AC8">
        <w:rPr>
          <w:rFonts w:ascii="Times New Roman" w:hAnsi="Times New Roman" w:cs="Times New Roman"/>
        </w:rPr>
        <w:t>Начин на подаване на проектните предложения</w:t>
      </w:r>
      <w:r w:rsidR="00752519" w:rsidRPr="00C36AC8">
        <w:rPr>
          <w:rFonts w:ascii="Times New Roman" w:hAnsi="Times New Roman" w:cs="Times New Roman"/>
        </w:rPr>
        <w:t>/концепциите за проектни предложения</w:t>
      </w:r>
      <w:r w:rsidR="002D4B6A" w:rsidRPr="00C36AC8">
        <w:rPr>
          <w:rFonts w:ascii="Times New Roman" w:hAnsi="Times New Roman" w:cs="Times New Roman"/>
        </w:rPr>
        <w:t>:</w:t>
      </w:r>
      <w:bookmarkEnd w:id="31"/>
      <w:r w:rsidR="00EA11C9" w:rsidRPr="00C36AC8">
        <w:rPr>
          <w:rFonts w:ascii="Times New Roman" w:hAnsi="Times New Roman" w:cs="Times New Roman"/>
        </w:rPr>
        <w:t xml:space="preserve"> </w:t>
      </w:r>
    </w:p>
    <w:p w14:paraId="5AA07162" w14:textId="7CDAB621" w:rsidR="00FC46E6"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b/>
          <w:color w:val="0563C1" w:themeColor="hyperlink"/>
          <w:sz w:val="24"/>
          <w:szCs w:val="24"/>
          <w:u w:val="single"/>
        </w:rPr>
      </w:pPr>
      <w:r w:rsidRPr="00C36AC8">
        <w:rPr>
          <w:rFonts w:ascii="Times New Roman" w:eastAsia="Calibri" w:hAnsi="Times New Roman" w:cs="Times New Roman"/>
          <w:sz w:val="24"/>
          <w:szCs w:val="24"/>
        </w:rPr>
        <w:t xml:space="preserve">Подаването на </w:t>
      </w:r>
      <w:r w:rsidRPr="00C36AC8">
        <w:rPr>
          <w:rFonts w:ascii="Times New Roman" w:hAnsi="Times New Roman" w:cs="Times New Roman"/>
          <w:sz w:val="24"/>
          <w:szCs w:val="24"/>
        </w:rPr>
        <w:t>Формуляра</w:t>
      </w:r>
      <w:r w:rsidRPr="00C36AC8">
        <w:rPr>
          <w:rFonts w:ascii="Times New Roman" w:eastAsia="Calibri" w:hAnsi="Times New Roman" w:cs="Times New Roman"/>
          <w:sz w:val="24"/>
          <w:szCs w:val="24"/>
        </w:rPr>
        <w:t xml:space="preserve"> за кандидатстване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C36AC8">
        <w:rPr>
          <w:rFonts w:ascii="Times New Roman" w:eastAsia="Calibri" w:hAnsi="Times New Roman" w:cs="Times New Roman"/>
          <w:b/>
          <w:sz w:val="24"/>
          <w:szCs w:val="24"/>
        </w:rPr>
        <w:t xml:space="preserve"> Информационната система за управление и наблюдение на </w:t>
      </w:r>
      <w:r w:rsidR="00985B98" w:rsidRPr="00C36AC8">
        <w:rPr>
          <w:rFonts w:ascii="Times New Roman" w:eastAsia="Calibri" w:hAnsi="Times New Roman" w:cs="Times New Roman"/>
          <w:b/>
          <w:sz w:val="24"/>
          <w:szCs w:val="24"/>
        </w:rPr>
        <w:t>средствата</w:t>
      </w:r>
      <w:r w:rsidR="00705E0C" w:rsidRPr="00C36AC8">
        <w:rPr>
          <w:rFonts w:ascii="Times New Roman" w:eastAsia="Calibri" w:hAnsi="Times New Roman" w:cs="Times New Roman"/>
          <w:b/>
          <w:sz w:val="24"/>
          <w:szCs w:val="24"/>
        </w:rPr>
        <w:t xml:space="preserve"> на ЕС в България (ИСУН</w:t>
      </w:r>
      <w:r w:rsidRPr="00C36AC8">
        <w:rPr>
          <w:rFonts w:ascii="Times New Roman" w:eastAsia="Calibri" w:hAnsi="Times New Roman" w:cs="Times New Roman"/>
          <w:b/>
          <w:sz w:val="24"/>
          <w:szCs w:val="24"/>
        </w:rPr>
        <w:t>)</w:t>
      </w:r>
      <w:r w:rsidRPr="00C36AC8">
        <w:rPr>
          <w:rFonts w:ascii="Times New Roman" w:eastAsia="Calibri" w:hAnsi="Times New Roman" w:cs="Times New Roman"/>
          <w:sz w:val="24"/>
          <w:szCs w:val="24"/>
        </w:rPr>
        <w:t xml:space="preserve"> единствено с използването на </w:t>
      </w:r>
      <w:r w:rsidRPr="00C36AC8">
        <w:rPr>
          <w:rFonts w:ascii="Times New Roman" w:eastAsia="Calibri" w:hAnsi="Times New Roman" w:cs="Times New Roman"/>
          <w:b/>
          <w:sz w:val="24"/>
          <w:szCs w:val="24"/>
        </w:rPr>
        <w:t>Квалифициран електронен подпис</w:t>
      </w:r>
      <w:r w:rsidRPr="00C36AC8">
        <w:rPr>
          <w:rFonts w:ascii="Times New Roman" w:eastAsia="Calibri" w:hAnsi="Times New Roman" w:cs="Times New Roman"/>
          <w:sz w:val="24"/>
          <w:szCs w:val="24"/>
        </w:rPr>
        <w:t xml:space="preserve"> (КЕП), чрез модула „Е-кандидатстване“ на следния интернет адрес: </w:t>
      </w:r>
      <w:hyperlink r:id="rId11" w:history="1">
        <w:r w:rsidRPr="00C36AC8">
          <w:rPr>
            <w:rFonts w:ascii="Times New Roman" w:eastAsia="Calibri" w:hAnsi="Times New Roman" w:cs="Times New Roman"/>
            <w:b/>
            <w:color w:val="0563C1" w:themeColor="hyperlink"/>
            <w:sz w:val="24"/>
            <w:szCs w:val="24"/>
            <w:u w:val="single"/>
          </w:rPr>
          <w:t>https://eumis2020.government.bg</w:t>
        </w:r>
      </w:hyperlink>
      <w:r w:rsidRPr="00C36AC8">
        <w:rPr>
          <w:rFonts w:ascii="Times New Roman" w:eastAsia="Calibri" w:hAnsi="Times New Roman" w:cs="Times New Roman"/>
          <w:b/>
          <w:color w:val="0563C1" w:themeColor="hyperlink"/>
          <w:sz w:val="24"/>
          <w:szCs w:val="24"/>
          <w:u w:val="single"/>
        </w:rPr>
        <w:t>.</w:t>
      </w:r>
    </w:p>
    <w:p w14:paraId="582A9431" w14:textId="77777777" w:rsidR="00FC46E6"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14:paraId="74840299" w14:textId="7F435B12" w:rsidR="00FC46E6"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Подготовката и подаването на пр</w:t>
      </w:r>
      <w:r w:rsidR="00705E0C" w:rsidRPr="00C36AC8">
        <w:rPr>
          <w:rFonts w:ascii="Times New Roman" w:eastAsia="Calibri" w:hAnsi="Times New Roman" w:cs="Times New Roman"/>
          <w:sz w:val="24"/>
          <w:szCs w:val="24"/>
        </w:rPr>
        <w:t>оектното предложение в ИСУН</w:t>
      </w:r>
      <w:r w:rsidRPr="00C36AC8">
        <w:rPr>
          <w:rFonts w:ascii="Times New Roman" w:eastAsia="Calibri" w:hAnsi="Times New Roman" w:cs="Times New Roman"/>
          <w:sz w:val="24"/>
          <w:szCs w:val="24"/>
        </w:rPr>
        <w:t xml:space="preserve"> се извършва съгласно Приложение Д</w:t>
      </w:r>
      <w:r w:rsidRPr="00C36AC8">
        <w:rPr>
          <w:rFonts w:ascii="Times New Roman" w:hAnsi="Times New Roman" w:cs="Times New Roman"/>
        </w:rPr>
        <w:t xml:space="preserve"> „</w:t>
      </w:r>
      <w:r w:rsidRPr="00C36AC8">
        <w:rPr>
          <w:rFonts w:ascii="Times New Roman" w:eastAsia="Calibri" w:hAnsi="Times New Roman" w:cs="Times New Roman"/>
          <w:sz w:val="24"/>
          <w:szCs w:val="24"/>
        </w:rPr>
        <w:t xml:space="preserve">Ръководство за потребителя за модул „Е-кандидатстване“. </w:t>
      </w:r>
    </w:p>
    <w:p w14:paraId="0764AFE1" w14:textId="77777777" w:rsidR="00FC46E6" w:rsidRPr="00C36AC8" w:rsidRDefault="00C62535" w:rsidP="009C6D90">
      <w:pPr>
        <w:pBdr>
          <w:top w:val="single" w:sz="4" w:space="1" w:color="auto"/>
          <w:left w:val="single" w:sz="4" w:space="0" w:color="auto"/>
          <w:bottom w:val="single" w:sz="4" w:space="1" w:color="auto"/>
          <w:right w:val="single" w:sz="4" w:space="4" w:color="auto"/>
        </w:pBdr>
        <w:tabs>
          <w:tab w:val="left" w:pos="939"/>
        </w:tabs>
        <w:spacing w:after="0" w:line="240" w:lineRule="auto"/>
        <w:contextualSpacing/>
        <w:jc w:val="both"/>
        <w:rPr>
          <w:rFonts w:ascii="Times New Roman" w:eastAsia="Calibri" w:hAnsi="Times New Roman" w:cs="Times New Roman"/>
          <w:sz w:val="12"/>
          <w:szCs w:val="12"/>
        </w:rPr>
      </w:pPr>
      <w:r w:rsidRPr="00C36AC8">
        <w:rPr>
          <w:rFonts w:ascii="Times New Roman" w:eastAsia="Calibri" w:hAnsi="Times New Roman" w:cs="Times New Roman"/>
          <w:sz w:val="24"/>
          <w:szCs w:val="24"/>
        </w:rPr>
        <w:tab/>
      </w:r>
    </w:p>
    <w:p w14:paraId="3CBC0DCD" w14:textId="266B356E" w:rsidR="00FC46E6"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lastRenderedPageBreak/>
        <w:t xml:space="preserve">Проектното предложение се </w:t>
      </w:r>
      <w:r w:rsidR="00705E0C" w:rsidRPr="00C36AC8">
        <w:rPr>
          <w:rFonts w:ascii="Times New Roman" w:eastAsia="Calibri" w:hAnsi="Times New Roman" w:cs="Times New Roman"/>
          <w:b/>
          <w:sz w:val="24"/>
          <w:szCs w:val="24"/>
        </w:rPr>
        <w:t>подава електронно чрез ИСУН</w:t>
      </w:r>
      <w:r w:rsidRPr="00C36AC8">
        <w:rPr>
          <w:rFonts w:ascii="Times New Roman" w:eastAsia="Calibri" w:hAnsi="Times New Roman" w:cs="Times New Roman"/>
          <w:b/>
          <w:sz w:val="24"/>
          <w:szCs w:val="24"/>
        </w:rPr>
        <w:t xml:space="preserve">, като се подписва с валиден КЕП от законния представител на кандидата или оправомощено за целите на подаването на проектното предложение лице. </w:t>
      </w:r>
    </w:p>
    <w:p w14:paraId="156A3AC1" w14:textId="4B653792" w:rsidR="00FC46E6" w:rsidRPr="00C36AC8" w:rsidRDefault="000604D4" w:rsidP="000604D4">
      <w:pPr>
        <w:pBdr>
          <w:top w:val="single" w:sz="4" w:space="1" w:color="auto"/>
          <w:left w:val="single" w:sz="4" w:space="0" w:color="auto"/>
          <w:bottom w:val="single" w:sz="4" w:space="1" w:color="auto"/>
          <w:right w:val="single" w:sz="4" w:space="4" w:color="auto"/>
        </w:pBdr>
        <w:tabs>
          <w:tab w:val="left" w:pos="1331"/>
        </w:tabs>
        <w:spacing w:after="0" w:line="240" w:lineRule="auto"/>
        <w:contextualSpacing/>
        <w:jc w:val="both"/>
        <w:rPr>
          <w:rFonts w:ascii="Times New Roman" w:eastAsia="Calibri" w:hAnsi="Times New Roman" w:cs="Times New Roman"/>
          <w:sz w:val="12"/>
          <w:szCs w:val="12"/>
        </w:rPr>
      </w:pPr>
      <w:r w:rsidRPr="00C36AC8">
        <w:rPr>
          <w:rFonts w:ascii="Times New Roman" w:eastAsia="Calibri" w:hAnsi="Times New Roman" w:cs="Times New Roman"/>
          <w:sz w:val="24"/>
          <w:szCs w:val="24"/>
        </w:rPr>
        <w:tab/>
      </w:r>
    </w:p>
    <w:p w14:paraId="275CCA51" w14:textId="7889543A" w:rsidR="009C6D90"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Проектното предложение да се подава от профила на конкретния бенефициент, тъй като впоследствие именно този профил ще бъде използван за комуникация с Междинното звено и за отстраняване на установените нередовности по време на оценката на проектното предложение. По време на оценката, комуникацията с конкретния бенефициент и отстраняването на нередовностите по подаденото проектно предложение ще се извършват електронно чрез профила на ко</w:t>
      </w:r>
      <w:r w:rsidR="00705E0C" w:rsidRPr="00C36AC8">
        <w:rPr>
          <w:rFonts w:ascii="Times New Roman" w:eastAsia="Calibri" w:hAnsi="Times New Roman" w:cs="Times New Roman"/>
          <w:sz w:val="24"/>
          <w:szCs w:val="24"/>
        </w:rPr>
        <w:t>нкретния бенефициент в ИСУН</w:t>
      </w:r>
      <w:r w:rsidRPr="00C36AC8">
        <w:rPr>
          <w:rFonts w:ascii="Times New Roman" w:eastAsia="Calibri" w:hAnsi="Times New Roman" w:cs="Times New Roman"/>
          <w:sz w:val="24"/>
          <w:szCs w:val="24"/>
        </w:rPr>
        <w:t>, от който е подаден проектът и промени на посочения профил (вкл. промяна на имейл адреса, асоцииран към съответния профил) са недопустими.</w:t>
      </w:r>
    </w:p>
    <w:p w14:paraId="2DCA54DA" w14:textId="77777777" w:rsidR="009C6D90" w:rsidRPr="00C36AC8" w:rsidRDefault="009C6D90"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12"/>
          <w:szCs w:val="12"/>
        </w:rPr>
      </w:pPr>
    </w:p>
    <w:p w14:paraId="4625F75A" w14:textId="77777777" w:rsidR="009C6D90"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98F0E77" w14:textId="77777777" w:rsidR="009C6D90" w:rsidRPr="00C36AC8" w:rsidRDefault="009C6D90"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12"/>
          <w:szCs w:val="12"/>
        </w:rPr>
      </w:pPr>
    </w:p>
    <w:p w14:paraId="402AABBE" w14:textId="4F8FD61E" w:rsidR="009C6D90"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Документите</w:t>
      </w:r>
      <w:r w:rsidR="000604D4" w:rsidRPr="00C36AC8">
        <w:rPr>
          <w:rFonts w:ascii="Times New Roman" w:eastAsia="Calibri" w:hAnsi="Times New Roman" w:cs="Times New Roman"/>
          <w:sz w:val="24"/>
          <w:szCs w:val="24"/>
        </w:rPr>
        <w:t xml:space="preserve"> към Формуляра за кандидатстване</w:t>
      </w:r>
      <w:r w:rsidRPr="00C36AC8">
        <w:rPr>
          <w:rFonts w:ascii="Times New Roman" w:eastAsia="Calibri" w:hAnsi="Times New Roman" w:cs="Times New Roman"/>
          <w:sz w:val="24"/>
          <w:szCs w:val="24"/>
        </w:rPr>
        <w:t>, посочени в т.</w:t>
      </w:r>
      <w:r w:rsidR="000604D4" w:rsidRPr="00C36AC8">
        <w:rPr>
          <w:rFonts w:ascii="Times New Roman" w:eastAsia="Calibri" w:hAnsi="Times New Roman" w:cs="Times New Roman"/>
          <w:sz w:val="24"/>
          <w:szCs w:val="24"/>
        </w:rPr>
        <w:t xml:space="preserve"> </w:t>
      </w:r>
      <w:r w:rsidRPr="00C36AC8">
        <w:rPr>
          <w:rFonts w:ascii="Times New Roman" w:eastAsia="Calibri" w:hAnsi="Times New Roman" w:cs="Times New Roman"/>
          <w:sz w:val="24"/>
          <w:szCs w:val="24"/>
        </w:rPr>
        <w:t>24 от</w:t>
      </w:r>
      <w:r w:rsidRPr="00C36AC8">
        <w:rPr>
          <w:rFonts w:ascii="Times New Roman" w:eastAsia="Calibri" w:hAnsi="Times New Roman" w:cs="Times New Roman"/>
          <w:b/>
          <w:sz w:val="24"/>
          <w:szCs w:val="24"/>
        </w:rPr>
        <w:t xml:space="preserve"> </w:t>
      </w:r>
      <w:r w:rsidRPr="00C36AC8">
        <w:rPr>
          <w:rFonts w:ascii="Times New Roman" w:eastAsia="Calibri" w:hAnsi="Times New Roman" w:cs="Times New Roman"/>
          <w:sz w:val="24"/>
          <w:szCs w:val="24"/>
        </w:rPr>
        <w:t>Условията за кандидатстване</w:t>
      </w:r>
      <w:r w:rsidR="000604D4" w:rsidRPr="00C36AC8">
        <w:rPr>
          <w:rFonts w:ascii="Times New Roman" w:eastAsia="Calibri" w:hAnsi="Times New Roman" w:cs="Times New Roman"/>
          <w:sz w:val="24"/>
          <w:szCs w:val="24"/>
        </w:rPr>
        <w:t>,</w:t>
      </w:r>
      <w:r w:rsidRPr="00C36AC8">
        <w:rPr>
          <w:rFonts w:ascii="Times New Roman" w:eastAsia="Calibri" w:hAnsi="Times New Roman" w:cs="Times New Roman"/>
          <w:sz w:val="24"/>
          <w:szCs w:val="24"/>
        </w:rPr>
        <w:t xml:space="preserve"> се подават изцяло електронно. Документите се описват в раздел „Прикачени електронно подписани документи“ от Ф</w:t>
      </w:r>
      <w:r w:rsidR="000604D4" w:rsidRPr="00C36AC8">
        <w:rPr>
          <w:rFonts w:ascii="Times New Roman" w:eastAsia="Calibri" w:hAnsi="Times New Roman" w:cs="Times New Roman"/>
          <w:sz w:val="24"/>
          <w:szCs w:val="24"/>
        </w:rPr>
        <w:t>К</w:t>
      </w:r>
      <w:r w:rsidRPr="00C36AC8">
        <w:rPr>
          <w:rFonts w:ascii="Times New Roman" w:eastAsia="Calibri" w:hAnsi="Times New Roman" w:cs="Times New Roman"/>
          <w:sz w:val="24"/>
          <w:szCs w:val="24"/>
        </w:rPr>
        <w:t xml:space="preserve"> преди подаването му.</w:t>
      </w:r>
    </w:p>
    <w:p w14:paraId="400B80EC" w14:textId="77777777" w:rsidR="009C6D90" w:rsidRPr="00C36AC8" w:rsidRDefault="009C6D90" w:rsidP="000604D4">
      <w:pPr>
        <w:pBdr>
          <w:top w:val="single" w:sz="4" w:space="1" w:color="auto"/>
          <w:left w:val="single" w:sz="4" w:space="0" w:color="auto"/>
          <w:bottom w:val="single" w:sz="4" w:space="1" w:color="auto"/>
          <w:right w:val="single" w:sz="4" w:space="4" w:color="auto"/>
        </w:pBdr>
        <w:spacing w:after="0" w:line="240" w:lineRule="auto"/>
        <w:ind w:firstLine="708"/>
        <w:contextualSpacing/>
        <w:jc w:val="both"/>
        <w:rPr>
          <w:rFonts w:ascii="Times New Roman" w:eastAsia="Calibri" w:hAnsi="Times New Roman" w:cs="Times New Roman"/>
          <w:sz w:val="12"/>
          <w:szCs w:val="12"/>
        </w:rPr>
      </w:pPr>
    </w:p>
    <w:p w14:paraId="145DC2F7" w14:textId="0EB3EB60" w:rsidR="00C62535" w:rsidRPr="00C36AC8" w:rsidRDefault="00FC46E6" w:rsidP="009C6D90">
      <w:pPr>
        <w:pBdr>
          <w:top w:val="single" w:sz="4" w:space="1" w:color="auto"/>
          <w:left w:val="single" w:sz="4" w:space="0"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След обявяването на процедурата, Междинното звено изпраща </w:t>
      </w:r>
      <w:r w:rsidRPr="00C36AC8">
        <w:rPr>
          <w:rFonts w:ascii="Times New Roman" w:eastAsia="Calibri" w:hAnsi="Times New Roman" w:cs="Times New Roman"/>
          <w:b/>
          <w:sz w:val="24"/>
          <w:szCs w:val="24"/>
        </w:rPr>
        <w:t>покана</w:t>
      </w:r>
      <w:r w:rsidRPr="00C36AC8">
        <w:rPr>
          <w:rFonts w:ascii="Times New Roman" w:eastAsia="Calibri" w:hAnsi="Times New Roman" w:cs="Times New Roman"/>
          <w:sz w:val="24"/>
          <w:szCs w:val="24"/>
        </w:rPr>
        <w:t xml:space="preserve"> до конкретни</w:t>
      </w:r>
      <w:r w:rsidR="00735800" w:rsidRPr="00C36AC8">
        <w:rPr>
          <w:rFonts w:ascii="Times New Roman" w:eastAsia="Calibri" w:hAnsi="Times New Roman" w:cs="Times New Roman"/>
          <w:sz w:val="24"/>
          <w:szCs w:val="24"/>
        </w:rPr>
        <w:t>я</w:t>
      </w:r>
      <w:r w:rsidRPr="00C36AC8">
        <w:rPr>
          <w:rFonts w:ascii="Times New Roman" w:eastAsia="Calibri" w:hAnsi="Times New Roman" w:cs="Times New Roman"/>
          <w:sz w:val="24"/>
          <w:szCs w:val="24"/>
        </w:rPr>
        <w:t xml:space="preserve"> бенефициент, посочен в т. 11 от настоящите Условия за кандидатстване, с което го информира за възможностите за кандидатстване.</w:t>
      </w:r>
    </w:p>
    <w:p w14:paraId="6C0D406A" w14:textId="77777777" w:rsidR="00981A8B" w:rsidRPr="00C36AC8" w:rsidRDefault="00981A8B" w:rsidP="00981A8B">
      <w:pPr>
        <w:pStyle w:val="Heading2"/>
        <w:spacing w:before="120" w:after="120"/>
        <w:rPr>
          <w:rFonts w:ascii="Times New Roman" w:hAnsi="Times New Roman" w:cs="Times New Roman"/>
        </w:rPr>
      </w:pPr>
      <w:bookmarkStart w:id="32" w:name="_Toc195529211"/>
      <w:r w:rsidRPr="00C36AC8">
        <w:rPr>
          <w:rFonts w:ascii="Times New Roman" w:hAnsi="Times New Roman" w:cs="Times New Roman"/>
        </w:rPr>
        <w:t>24. Списък на документите, които се подават на етап кандидатстване:</w:t>
      </w:r>
      <w:bookmarkEnd w:id="32"/>
    </w:p>
    <w:p w14:paraId="536D15AC" w14:textId="33AB1AEE" w:rsidR="007E585C" w:rsidRPr="00C36AC8" w:rsidRDefault="00735800"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К</w:t>
      </w:r>
      <w:r w:rsidR="007E585C" w:rsidRPr="00C36AC8">
        <w:rPr>
          <w:rFonts w:ascii="Times New Roman" w:hAnsi="Times New Roman" w:cs="Times New Roman"/>
          <w:sz w:val="24"/>
          <w:szCs w:val="24"/>
        </w:rPr>
        <w:t>онкретни</w:t>
      </w:r>
      <w:r w:rsidRPr="00C36AC8">
        <w:rPr>
          <w:rFonts w:ascii="Times New Roman" w:hAnsi="Times New Roman" w:cs="Times New Roman"/>
          <w:sz w:val="24"/>
          <w:szCs w:val="24"/>
        </w:rPr>
        <w:t>я</w:t>
      </w:r>
      <w:r w:rsidR="007E585C" w:rsidRPr="00C36AC8">
        <w:rPr>
          <w:rFonts w:ascii="Times New Roman" w:hAnsi="Times New Roman" w:cs="Times New Roman"/>
          <w:sz w:val="24"/>
          <w:szCs w:val="24"/>
        </w:rPr>
        <w:t>т бенефициент следва да представи следните документи, по изця</w:t>
      </w:r>
      <w:r w:rsidR="00705E0C" w:rsidRPr="00C36AC8">
        <w:rPr>
          <w:rFonts w:ascii="Times New Roman" w:hAnsi="Times New Roman" w:cs="Times New Roman"/>
          <w:sz w:val="24"/>
          <w:szCs w:val="24"/>
        </w:rPr>
        <w:t>ло електронен път чрез ИСУН</w:t>
      </w:r>
      <w:r w:rsidR="007E585C" w:rsidRPr="00C36AC8">
        <w:rPr>
          <w:rFonts w:ascii="Times New Roman" w:hAnsi="Times New Roman" w:cs="Times New Roman"/>
          <w:sz w:val="24"/>
          <w:szCs w:val="24"/>
        </w:rPr>
        <w:t>:</w:t>
      </w:r>
    </w:p>
    <w:p w14:paraId="1AE5485F"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14:paraId="691612AA" w14:textId="201908B3"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1)</w:t>
      </w:r>
      <w:r w:rsidRPr="00C36AC8">
        <w:rPr>
          <w:rFonts w:ascii="Times New Roman" w:eastAsia="Calibri" w:hAnsi="Times New Roman" w:cs="Times New Roman"/>
          <w:b/>
          <w:sz w:val="24"/>
          <w:szCs w:val="24"/>
        </w:rPr>
        <w:t xml:space="preserve"> </w:t>
      </w:r>
      <w:r w:rsidRPr="00C36AC8">
        <w:rPr>
          <w:rFonts w:ascii="Times New Roman" w:eastAsia="Calibri" w:hAnsi="Times New Roman" w:cs="Times New Roman"/>
          <w:sz w:val="24"/>
          <w:szCs w:val="24"/>
        </w:rPr>
        <w:t xml:space="preserve">Декларация, че е запознат с условията за кандидатстване и условията за изпълнение – по образец </w:t>
      </w:r>
      <w:r w:rsidRPr="00C36AC8">
        <w:rPr>
          <w:rFonts w:ascii="Times New Roman" w:eastAsia="Calibri" w:hAnsi="Times New Roman" w:cs="Times New Roman"/>
          <w:b/>
          <w:sz w:val="24"/>
          <w:szCs w:val="24"/>
        </w:rPr>
        <w:t>(Приложение А)</w:t>
      </w:r>
      <w:r w:rsidRPr="00C36AC8">
        <w:rPr>
          <w:rFonts w:ascii="Times New Roman" w:eastAsia="Calibri" w:hAnsi="Times New Roman" w:cs="Times New Roman"/>
          <w:sz w:val="24"/>
          <w:szCs w:val="24"/>
        </w:rPr>
        <w:t xml:space="preserve"> към Условията за кандидатстване.</w:t>
      </w:r>
    </w:p>
    <w:p w14:paraId="0ED6FFC4"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14:paraId="691ECD47" w14:textId="5078E00E"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24"/>
          <w:szCs w:val="24"/>
        </w:rPr>
      </w:pPr>
      <w:r w:rsidRPr="00C36AC8">
        <w:rPr>
          <w:rFonts w:ascii="Times New Roman" w:eastAsia="Calibri" w:hAnsi="Times New Roman" w:cs="Times New Roman"/>
          <w:sz w:val="24"/>
          <w:szCs w:val="24"/>
        </w:rPr>
        <w:t>2)</w:t>
      </w:r>
      <w:r w:rsidRPr="00C36AC8">
        <w:rPr>
          <w:rFonts w:ascii="Times New Roman" w:eastAsia="Calibri" w:hAnsi="Times New Roman" w:cs="Times New Roman"/>
          <w:b/>
          <w:sz w:val="24"/>
          <w:szCs w:val="24"/>
        </w:rPr>
        <w:t xml:space="preserve"> </w:t>
      </w:r>
      <w:r w:rsidRPr="00C36AC8">
        <w:rPr>
          <w:rFonts w:ascii="Times New Roman" w:eastAsia="Calibri" w:hAnsi="Times New Roman" w:cs="Times New Roman"/>
          <w:sz w:val="24"/>
          <w:szCs w:val="24"/>
        </w:rPr>
        <w:t xml:space="preserve">Декларация относно статута по ЗДДС – </w:t>
      </w:r>
      <w:r w:rsidRPr="00C36AC8">
        <w:rPr>
          <w:rFonts w:ascii="Times New Roman" w:hAnsi="Times New Roman" w:cs="Times New Roman"/>
          <w:sz w:val="24"/>
          <w:szCs w:val="24"/>
        </w:rPr>
        <w:t xml:space="preserve">по образец </w:t>
      </w:r>
      <w:r w:rsidRPr="00C36AC8">
        <w:rPr>
          <w:rFonts w:ascii="Times New Roman" w:hAnsi="Times New Roman" w:cs="Times New Roman"/>
          <w:b/>
          <w:sz w:val="24"/>
          <w:szCs w:val="24"/>
        </w:rPr>
        <w:t>(Приложение Б)</w:t>
      </w:r>
      <w:r w:rsidRPr="00C36AC8">
        <w:rPr>
          <w:rFonts w:ascii="Times New Roman" w:hAnsi="Times New Roman" w:cs="Times New Roman"/>
          <w:sz w:val="24"/>
          <w:szCs w:val="24"/>
        </w:rPr>
        <w:t xml:space="preserve"> към Условията за кандидатстване.</w:t>
      </w:r>
    </w:p>
    <w:p w14:paraId="03AD0C21" w14:textId="7A1F3EB6" w:rsidR="00625CAB" w:rsidRPr="00C36AC8" w:rsidRDefault="00625CAB" w:rsidP="00625CAB">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i/>
          <w:sz w:val="24"/>
          <w:szCs w:val="24"/>
        </w:rPr>
      </w:pPr>
      <w:r w:rsidRPr="00C36AC8">
        <w:rPr>
          <w:rFonts w:ascii="Times New Roman" w:hAnsi="Times New Roman" w:cs="Times New Roman"/>
          <w:i/>
          <w:sz w:val="24"/>
          <w:szCs w:val="24"/>
        </w:rPr>
        <w:t xml:space="preserve">Декларациите по точки 1) и 2) се подават чрез попълване на раздел „E-ДЕКЛАРАЦИИ“ на ФК, в случай че ФК е подписан с валиден КЕП от законния представител на кандидата. В случай че ФК е подписан от оправомощено за целите на подаването на проектното предложение лице, декларациите по точки 1) и 2) се подписват с валиден КЕП от законния представител на кандидата и се прикачват в ИСУН </w:t>
      </w:r>
      <w:r w:rsidR="004A566D" w:rsidRPr="00C36AC8">
        <w:rPr>
          <w:rFonts w:ascii="Times New Roman" w:hAnsi="Times New Roman" w:cs="Times New Roman"/>
          <w:i/>
          <w:sz w:val="24"/>
          <w:szCs w:val="24"/>
        </w:rPr>
        <w:t xml:space="preserve">в Раздел „Прикачени документи“ </w:t>
      </w:r>
      <w:r w:rsidRPr="00C36AC8">
        <w:rPr>
          <w:rFonts w:ascii="Times New Roman" w:hAnsi="Times New Roman" w:cs="Times New Roman"/>
          <w:i/>
          <w:sz w:val="24"/>
          <w:szCs w:val="24"/>
        </w:rPr>
        <w:t>към ФК. Законният представител на конкретния бенефициент на БФП няма право да оправомощава други лица да подписват декларациите по точки 1) и 2), тъй като с тях се декларират данни в лично качество или съответно данни за представлявания от него орган, като за верността им се носи наказателна отговорност, която също е лична.</w:t>
      </w:r>
    </w:p>
    <w:p w14:paraId="5DB61D25" w14:textId="77777777"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12"/>
          <w:szCs w:val="12"/>
        </w:rPr>
      </w:pPr>
    </w:p>
    <w:p w14:paraId="2E88F40D" w14:textId="77777777"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3)</w:t>
      </w:r>
      <w:r w:rsidRPr="00C36AC8">
        <w:rPr>
          <w:rFonts w:ascii="Times New Roman" w:eastAsia="Calibri" w:hAnsi="Times New Roman" w:cs="Times New Roman"/>
          <w:b/>
          <w:sz w:val="24"/>
          <w:szCs w:val="24"/>
        </w:rPr>
        <w:t xml:space="preserve"> Документ за оправомощаване на лице, което да представлява конкретния бенефициент </w:t>
      </w:r>
      <w:r w:rsidRPr="00C36AC8">
        <w:rPr>
          <w:rFonts w:ascii="Times New Roman" w:eastAsia="Calibri" w:hAnsi="Times New Roman" w:cs="Times New Roman"/>
          <w:sz w:val="24"/>
          <w:szCs w:val="24"/>
        </w:rPr>
        <w:t xml:space="preserve">и да подписва всички документи, свързани с подаването, оценката на подаденото проектно предложение (включително комуникация с оценителната комисия), предоставянето на документи, необходими за подписване на административния договор за предоставяне на БФП или заповед и изпълнението на </w:t>
      </w:r>
      <w:r w:rsidRPr="00C36AC8">
        <w:rPr>
          <w:rFonts w:ascii="Times New Roman" w:eastAsia="Calibri" w:hAnsi="Times New Roman" w:cs="Times New Roman"/>
          <w:sz w:val="24"/>
          <w:szCs w:val="24"/>
        </w:rPr>
        <w:lastRenderedPageBreak/>
        <w:t>проекта (ако е приложимо). Прилага се, в случай че проектното предложение е подадено от лице, различно от законния представител на кандидата.</w:t>
      </w:r>
    </w:p>
    <w:p w14:paraId="570767DE" w14:textId="77777777" w:rsidR="007E585C" w:rsidRPr="00C36AC8" w:rsidRDefault="007E585C" w:rsidP="000604D4">
      <w:pPr>
        <w:pBdr>
          <w:top w:val="single" w:sz="4" w:space="1" w:color="auto"/>
          <w:left w:val="single" w:sz="4" w:space="4" w:color="auto"/>
          <w:bottom w:val="single" w:sz="4" w:space="1" w:color="auto"/>
          <w:right w:val="single" w:sz="4" w:space="4" w:color="auto"/>
        </w:pBdr>
        <w:tabs>
          <w:tab w:val="left" w:pos="1739"/>
        </w:tabs>
        <w:spacing w:after="0" w:line="240" w:lineRule="auto"/>
        <w:ind w:firstLine="708"/>
        <w:contextualSpacing/>
        <w:jc w:val="both"/>
        <w:rPr>
          <w:rFonts w:ascii="Times New Roman" w:eastAsia="Calibri" w:hAnsi="Times New Roman" w:cs="Times New Roman"/>
          <w:sz w:val="12"/>
          <w:szCs w:val="12"/>
        </w:rPr>
      </w:pPr>
    </w:p>
    <w:p w14:paraId="5228A4FC" w14:textId="77777777"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Документът за оправомощаване следва да бъде подписан с валиден КЕП от законния представител на кандидата.</w:t>
      </w:r>
    </w:p>
    <w:p w14:paraId="7C4E429E" w14:textId="7A503909" w:rsidR="007E585C" w:rsidRPr="00C36AC8" w:rsidRDefault="000604D4" w:rsidP="000604D4">
      <w:pPr>
        <w:pBdr>
          <w:top w:val="single" w:sz="4" w:space="1" w:color="auto"/>
          <w:left w:val="single" w:sz="4" w:space="4" w:color="auto"/>
          <w:bottom w:val="single" w:sz="4" w:space="1" w:color="auto"/>
          <w:right w:val="single" w:sz="4" w:space="4" w:color="auto"/>
        </w:pBdr>
        <w:tabs>
          <w:tab w:val="left" w:pos="897"/>
        </w:tabs>
        <w:spacing w:after="0" w:line="240" w:lineRule="auto"/>
        <w:contextualSpacing/>
        <w:jc w:val="both"/>
        <w:rPr>
          <w:rFonts w:ascii="Times New Roman" w:hAnsi="Times New Roman" w:cs="Times New Roman"/>
          <w:sz w:val="12"/>
          <w:szCs w:val="12"/>
        </w:rPr>
      </w:pPr>
      <w:r w:rsidRPr="00C36AC8">
        <w:rPr>
          <w:rFonts w:ascii="Times New Roman" w:hAnsi="Times New Roman" w:cs="Times New Roman"/>
          <w:sz w:val="24"/>
          <w:szCs w:val="24"/>
        </w:rPr>
        <w:tab/>
      </w:r>
    </w:p>
    <w:p w14:paraId="615E96E4" w14:textId="77777777"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eastAsia="Times New Roman" w:hAnsi="Times New Roman" w:cs="Times New Roman"/>
          <w:bCs/>
          <w:i/>
          <w:sz w:val="24"/>
          <w:szCs w:val="24"/>
          <w:lang w:eastAsia="en-GB"/>
        </w:rPr>
      </w:pPr>
      <w:r w:rsidRPr="00C36AC8">
        <w:rPr>
          <w:rFonts w:ascii="Times New Roman" w:eastAsia="Calibri" w:hAnsi="Times New Roman" w:cs="Times New Roman"/>
          <w:sz w:val="24"/>
          <w:szCs w:val="24"/>
        </w:rPr>
        <w:t>4)</w:t>
      </w:r>
      <w:r w:rsidRPr="00C36AC8">
        <w:rPr>
          <w:rFonts w:ascii="Times New Roman" w:eastAsia="Calibri" w:hAnsi="Times New Roman" w:cs="Times New Roman"/>
          <w:b/>
          <w:sz w:val="24"/>
          <w:szCs w:val="24"/>
        </w:rPr>
        <w:t xml:space="preserve"> </w:t>
      </w:r>
      <w:r w:rsidRPr="00C36AC8">
        <w:rPr>
          <w:rFonts w:ascii="Times New Roman" w:eastAsia="Calibri" w:hAnsi="Times New Roman" w:cs="Times New Roman"/>
          <w:sz w:val="24"/>
          <w:szCs w:val="24"/>
        </w:rPr>
        <w:t xml:space="preserve">Финансова обосновка </w:t>
      </w:r>
      <w:r w:rsidRPr="00C36AC8">
        <w:rPr>
          <w:rFonts w:ascii="Times New Roman" w:eastAsia="Times New Roman" w:hAnsi="Times New Roman" w:cs="Times New Roman"/>
          <w:bCs/>
          <w:sz w:val="24"/>
          <w:szCs w:val="24"/>
          <w:lang w:eastAsia="en-GB"/>
        </w:rPr>
        <w:t xml:space="preserve">на бюджета на проекта (по образец), попълнена съгласно Указанията за попълване на финансовата обосновка на бюджета на проекта – </w:t>
      </w:r>
      <w:r w:rsidRPr="00C36AC8">
        <w:rPr>
          <w:rFonts w:ascii="Times New Roman" w:eastAsia="Times New Roman" w:hAnsi="Times New Roman" w:cs="Times New Roman"/>
          <w:b/>
          <w:bCs/>
          <w:sz w:val="24"/>
          <w:szCs w:val="24"/>
          <w:lang w:eastAsia="en-GB"/>
        </w:rPr>
        <w:t xml:space="preserve">Приложение Е. </w:t>
      </w:r>
      <w:r w:rsidRPr="00C36AC8">
        <w:rPr>
          <w:rFonts w:ascii="Times New Roman" w:eastAsia="Times New Roman" w:hAnsi="Times New Roman" w:cs="Times New Roman"/>
          <w:bCs/>
          <w:i/>
          <w:sz w:val="24"/>
          <w:szCs w:val="24"/>
          <w:lang w:eastAsia="en-GB"/>
        </w:rPr>
        <w:t>Документът се попълва във формат Excel съгласно указанията в работен лист „Указания за попълване“ и се прикачва в раздел „Прикачени документи“ на ФК.</w:t>
      </w:r>
    </w:p>
    <w:p w14:paraId="04CF8D76" w14:textId="77777777"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eastAsia="Times New Roman" w:hAnsi="Times New Roman" w:cs="Times New Roman"/>
          <w:bCs/>
          <w:i/>
          <w:sz w:val="12"/>
          <w:szCs w:val="12"/>
          <w:lang w:eastAsia="en-GB"/>
        </w:rPr>
      </w:pPr>
    </w:p>
    <w:p w14:paraId="2972992C" w14:textId="77777777"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eastAsia="Times New Roman" w:hAnsi="Times New Roman" w:cs="Times New Roman"/>
          <w:bCs/>
          <w:i/>
          <w:sz w:val="24"/>
          <w:szCs w:val="24"/>
          <w:lang w:eastAsia="en-GB"/>
        </w:rPr>
      </w:pPr>
      <w:r w:rsidRPr="00C36AC8">
        <w:rPr>
          <w:rFonts w:ascii="Times New Roman" w:eastAsia="Times New Roman" w:hAnsi="Times New Roman" w:cs="Times New Roman"/>
          <w:bCs/>
          <w:sz w:val="24"/>
          <w:szCs w:val="24"/>
          <w:lang w:eastAsia="en-GB"/>
        </w:rPr>
        <w:t>5)</w:t>
      </w:r>
      <w:r w:rsidRPr="00C36AC8">
        <w:rPr>
          <w:rFonts w:ascii="Times New Roman" w:eastAsia="Times New Roman" w:hAnsi="Times New Roman" w:cs="Times New Roman"/>
          <w:b/>
          <w:bCs/>
          <w:sz w:val="24"/>
          <w:szCs w:val="24"/>
          <w:lang w:eastAsia="en-GB"/>
        </w:rPr>
        <w:t xml:space="preserve"> Приложения към Финансовата обосновка,</w:t>
      </w:r>
      <w:r w:rsidRPr="00C36AC8">
        <w:rPr>
          <w:rFonts w:ascii="Times New Roman" w:eastAsia="Times New Roman" w:hAnsi="Times New Roman" w:cs="Times New Roman"/>
          <w:bCs/>
          <w:sz w:val="24"/>
          <w:szCs w:val="24"/>
          <w:lang w:eastAsia="en-GB"/>
        </w:rPr>
        <w:t xml:space="preserve"> съгласно Приложение Е „Указанията за попълване на финансовата обосновка“. </w:t>
      </w:r>
      <w:r w:rsidRPr="00C36AC8">
        <w:rPr>
          <w:rFonts w:ascii="Times New Roman" w:eastAsia="Times New Roman" w:hAnsi="Times New Roman" w:cs="Times New Roman"/>
          <w:bCs/>
          <w:i/>
          <w:sz w:val="24"/>
          <w:szCs w:val="24"/>
          <w:lang w:eastAsia="en-GB"/>
        </w:rPr>
        <w:t>Документите се прикачват в Раздел „Прикачени документи“ на ФК.</w:t>
      </w:r>
      <w:r w:rsidRPr="00C36AC8">
        <w:rPr>
          <w:rFonts w:ascii="Times New Roman" w:eastAsia="Times New Roman" w:hAnsi="Times New Roman" w:cs="Times New Roman"/>
          <w:bCs/>
          <w:sz w:val="24"/>
          <w:szCs w:val="24"/>
          <w:lang w:eastAsia="en-GB"/>
        </w:rPr>
        <w:t xml:space="preserve"> </w:t>
      </w:r>
      <w:r w:rsidRPr="00C36AC8">
        <w:rPr>
          <w:rFonts w:ascii="Times New Roman" w:eastAsia="Times New Roman" w:hAnsi="Times New Roman" w:cs="Times New Roman"/>
          <w:bCs/>
          <w:i/>
          <w:sz w:val="24"/>
          <w:szCs w:val="24"/>
          <w:lang w:eastAsia="en-GB"/>
        </w:rPr>
        <w:t>Документи, които са на хартиен носител първо се сканират, след което се прикачват в Раздел „Прикачени документи“ на ФК.</w:t>
      </w:r>
    </w:p>
    <w:p w14:paraId="2C6AF464" w14:textId="77777777"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eastAsia="Times New Roman" w:hAnsi="Times New Roman" w:cs="Times New Roman"/>
          <w:bCs/>
          <w:i/>
          <w:sz w:val="12"/>
          <w:szCs w:val="12"/>
          <w:lang w:eastAsia="en-GB"/>
        </w:rPr>
      </w:pPr>
    </w:p>
    <w:p w14:paraId="1E2E7E24" w14:textId="706D6619" w:rsidR="007E585C" w:rsidRPr="00C36AC8" w:rsidRDefault="007E585C" w:rsidP="007E585C">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sz w:val="24"/>
          <w:szCs w:val="24"/>
        </w:rPr>
        <w:t xml:space="preserve">6) </w:t>
      </w:r>
      <w:r w:rsidR="00E516FE" w:rsidRPr="00C36AC8">
        <w:rPr>
          <w:rFonts w:ascii="Times New Roman" w:hAnsi="Times New Roman" w:cs="Times New Roman"/>
          <w:b/>
          <w:sz w:val="24"/>
          <w:szCs w:val="24"/>
        </w:rPr>
        <w:t>Приложение Ж</w:t>
      </w:r>
      <w:r w:rsidR="00E516FE" w:rsidRPr="00C36AC8">
        <w:rPr>
          <w:rFonts w:ascii="Times New Roman" w:hAnsi="Times New Roman" w:cs="Times New Roman"/>
          <w:sz w:val="24"/>
          <w:szCs w:val="24"/>
        </w:rPr>
        <w:t xml:space="preserve"> </w:t>
      </w:r>
      <w:r w:rsidRPr="00C36AC8">
        <w:rPr>
          <w:rFonts w:ascii="Times New Roman" w:hAnsi="Times New Roman" w:cs="Times New Roman"/>
          <w:sz w:val="24"/>
          <w:szCs w:val="24"/>
        </w:rPr>
        <w:t xml:space="preserve">Автобиография на Ръководителя на проекта </w:t>
      </w:r>
      <w:r w:rsidR="000604D4" w:rsidRPr="00C36AC8">
        <w:rPr>
          <w:rFonts w:ascii="Times New Roman" w:hAnsi="Times New Roman" w:cs="Times New Roman"/>
          <w:sz w:val="24"/>
          <w:szCs w:val="24"/>
        </w:rPr>
        <w:t>(</w:t>
      </w:r>
      <w:r w:rsidRPr="00C36AC8">
        <w:rPr>
          <w:rFonts w:ascii="Times New Roman" w:hAnsi="Times New Roman" w:cs="Times New Roman"/>
          <w:sz w:val="24"/>
          <w:szCs w:val="24"/>
        </w:rPr>
        <w:t>по образец</w:t>
      </w:r>
      <w:r w:rsidR="00BA4999" w:rsidRPr="00C36AC8">
        <w:rPr>
          <w:rFonts w:ascii="Times New Roman" w:hAnsi="Times New Roman" w:cs="Times New Roman"/>
          <w:sz w:val="24"/>
          <w:szCs w:val="24"/>
        </w:rPr>
        <w:t>)</w:t>
      </w:r>
      <w:r w:rsidRPr="00C36AC8">
        <w:t xml:space="preserve"> </w:t>
      </w:r>
      <w:r w:rsidRPr="00C36AC8">
        <w:rPr>
          <w:rFonts w:ascii="Times New Roman" w:hAnsi="Times New Roman" w:cs="Times New Roman"/>
          <w:sz w:val="24"/>
          <w:szCs w:val="24"/>
        </w:rPr>
        <w:t>.</w:t>
      </w:r>
    </w:p>
    <w:p w14:paraId="78A9EE6F" w14:textId="48599F7B" w:rsidR="007E585C" w:rsidRPr="00C36AC8" w:rsidRDefault="000604D4" w:rsidP="000604D4">
      <w:pPr>
        <w:pBdr>
          <w:top w:val="single" w:sz="4" w:space="1" w:color="auto"/>
          <w:left w:val="single" w:sz="4" w:space="4" w:color="auto"/>
          <w:bottom w:val="single" w:sz="4" w:space="1" w:color="auto"/>
          <w:right w:val="single" w:sz="4" w:space="4" w:color="auto"/>
        </w:pBdr>
        <w:tabs>
          <w:tab w:val="left" w:pos="1739"/>
        </w:tabs>
        <w:spacing w:after="0" w:line="240" w:lineRule="auto"/>
        <w:contextualSpacing/>
        <w:jc w:val="both"/>
        <w:rPr>
          <w:rFonts w:ascii="Times New Roman" w:hAnsi="Times New Roman" w:cs="Times New Roman"/>
          <w:sz w:val="12"/>
          <w:szCs w:val="12"/>
        </w:rPr>
      </w:pPr>
      <w:r w:rsidRPr="00C36AC8">
        <w:rPr>
          <w:rFonts w:ascii="Times New Roman" w:hAnsi="Times New Roman" w:cs="Times New Roman"/>
          <w:sz w:val="24"/>
          <w:szCs w:val="24"/>
        </w:rPr>
        <w:tab/>
      </w:r>
    </w:p>
    <w:p w14:paraId="2A2D23D8" w14:textId="01C22BB0"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Формулярът за кандидатстване се подписва с валиден КЕП от законния представител на кандидата или оправомощено за целите на подаването на проектното предложение лице.</w:t>
      </w:r>
    </w:p>
    <w:p w14:paraId="1112A66E" w14:textId="77777777" w:rsidR="001C1F2F" w:rsidRPr="00C36AC8" w:rsidRDefault="001C1F2F"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14:paraId="18DC3876" w14:textId="77777777" w:rsidR="00372FF2" w:rsidRPr="00C36AC8" w:rsidRDefault="00372FF2" w:rsidP="000604D4">
      <w:pPr>
        <w:pBdr>
          <w:top w:val="single" w:sz="4" w:space="1" w:color="auto"/>
          <w:left w:val="single" w:sz="4" w:space="4" w:color="auto"/>
          <w:bottom w:val="single" w:sz="4" w:space="1" w:color="auto"/>
          <w:right w:val="single" w:sz="4" w:space="4" w:color="auto"/>
        </w:pBdr>
        <w:tabs>
          <w:tab w:val="left" w:pos="1685"/>
        </w:tabs>
        <w:spacing w:after="0" w:line="240" w:lineRule="auto"/>
        <w:contextualSpacing/>
        <w:jc w:val="both"/>
        <w:rPr>
          <w:rFonts w:ascii="Times New Roman" w:hAnsi="Times New Roman" w:cs="Times New Roman"/>
          <w:sz w:val="12"/>
          <w:szCs w:val="12"/>
        </w:rPr>
      </w:pPr>
    </w:p>
    <w:p w14:paraId="399FAF1A"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ВАЖНО</w:t>
      </w:r>
      <w:r w:rsidRPr="00C36AC8">
        <w:rPr>
          <w:rFonts w:ascii="Times New Roman" w:hAnsi="Times New Roman" w:cs="Times New Roman"/>
          <w:sz w:val="24"/>
          <w:szCs w:val="24"/>
        </w:rPr>
        <w:t>: Кандидатът следва да се увери, че всички документи са представени в изискуемата форма съгласно изискванията на настоящите Условия за кандидатстване.</w:t>
      </w:r>
    </w:p>
    <w:p w14:paraId="3E0D50A3"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12"/>
          <w:szCs w:val="12"/>
        </w:rPr>
      </w:pPr>
    </w:p>
    <w:p w14:paraId="1FDB4F0A" w14:textId="6A417DC8"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hAnsi="Times New Roman" w:cs="Times New Roman"/>
          <w:sz w:val="24"/>
          <w:szCs w:val="24"/>
        </w:rPr>
        <w:t>Достоверността на документите, приложения към Ф</w:t>
      </w:r>
      <w:r w:rsidR="000604D4" w:rsidRPr="00C36AC8">
        <w:rPr>
          <w:rFonts w:ascii="Times New Roman" w:hAnsi="Times New Roman" w:cs="Times New Roman"/>
          <w:sz w:val="24"/>
          <w:szCs w:val="24"/>
        </w:rPr>
        <w:t>К</w:t>
      </w:r>
      <w:r w:rsidRPr="00C36AC8">
        <w:rPr>
          <w:rFonts w:ascii="Times New Roman" w:hAnsi="Times New Roman" w:cs="Times New Roman"/>
          <w:sz w:val="24"/>
          <w:szCs w:val="24"/>
        </w:rPr>
        <w:t xml:space="preserve"> се удостоверява чрез подписването на Ф</w:t>
      </w:r>
      <w:r w:rsidR="000604D4" w:rsidRPr="00C36AC8">
        <w:rPr>
          <w:rFonts w:ascii="Times New Roman" w:hAnsi="Times New Roman" w:cs="Times New Roman"/>
          <w:sz w:val="24"/>
          <w:szCs w:val="24"/>
        </w:rPr>
        <w:t>К</w:t>
      </w:r>
      <w:r w:rsidR="00705E0C" w:rsidRPr="00C36AC8">
        <w:rPr>
          <w:rFonts w:ascii="Times New Roman" w:hAnsi="Times New Roman" w:cs="Times New Roman"/>
          <w:sz w:val="24"/>
          <w:szCs w:val="24"/>
        </w:rPr>
        <w:t xml:space="preserve"> с КЕП посредством ИСУН</w:t>
      </w:r>
      <w:r w:rsidRPr="00C36AC8">
        <w:rPr>
          <w:rFonts w:ascii="Times New Roman" w:hAnsi="Times New Roman" w:cs="Times New Roman"/>
          <w:sz w:val="24"/>
          <w:szCs w:val="24"/>
        </w:rPr>
        <w:t>.</w:t>
      </w:r>
    </w:p>
    <w:p w14:paraId="3B73F399" w14:textId="77777777" w:rsidR="00981A8B" w:rsidRPr="00C36AC8" w:rsidRDefault="00981A8B" w:rsidP="00981A8B">
      <w:pPr>
        <w:pStyle w:val="Heading2"/>
        <w:spacing w:before="120" w:after="120" w:line="276" w:lineRule="auto"/>
        <w:rPr>
          <w:rFonts w:ascii="Times New Roman" w:hAnsi="Times New Roman" w:cs="Times New Roman"/>
          <w:b w:val="0"/>
          <w:sz w:val="24"/>
          <w:szCs w:val="24"/>
        </w:rPr>
      </w:pPr>
      <w:bookmarkStart w:id="33" w:name="_Toc195529212"/>
      <w:r w:rsidRPr="00C36AC8">
        <w:rPr>
          <w:rFonts w:ascii="Times New Roman" w:hAnsi="Times New Roman" w:cs="Times New Roman"/>
        </w:rPr>
        <w:t>25. Краен срок за подаване на проектните предложения:</w:t>
      </w:r>
      <w:bookmarkEnd w:id="33"/>
      <w:r w:rsidRPr="00C36AC8" w:rsidDel="0063166B">
        <w:rPr>
          <w:rFonts w:ascii="Times New Roman" w:hAnsi="Times New Roman" w:cs="Times New Roman"/>
        </w:rPr>
        <w:t xml:space="preserve"> </w:t>
      </w:r>
    </w:p>
    <w:p w14:paraId="6A54FA90" w14:textId="3A7DCEC0" w:rsidR="00981A8B" w:rsidRPr="00C36AC8" w:rsidRDefault="00981A8B" w:rsidP="00981A8B">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b/>
          <w:color w:val="538135" w:themeColor="accent6" w:themeShade="BF"/>
          <w:sz w:val="24"/>
          <w:szCs w:val="24"/>
        </w:rPr>
      </w:pPr>
      <w:r w:rsidRPr="00C36AC8">
        <w:rPr>
          <w:rFonts w:ascii="Times New Roman" w:hAnsi="Times New Roman" w:cs="Times New Roman"/>
          <w:sz w:val="24"/>
          <w:szCs w:val="24"/>
        </w:rPr>
        <w:t xml:space="preserve">Ще се прилага процедура чрез директно предоставяне с </w:t>
      </w:r>
      <w:r w:rsidRPr="00C36AC8">
        <w:rPr>
          <w:rFonts w:ascii="Times New Roman" w:hAnsi="Times New Roman" w:cs="Times New Roman"/>
          <w:b/>
          <w:sz w:val="24"/>
          <w:szCs w:val="24"/>
        </w:rPr>
        <w:t xml:space="preserve">един краен срок за кандидатстване – </w:t>
      </w:r>
      <w:r w:rsidRPr="002028C4">
        <w:rPr>
          <w:rFonts w:ascii="Times New Roman" w:hAnsi="Times New Roman" w:cs="Times New Roman"/>
          <w:b/>
          <w:sz w:val="24"/>
          <w:szCs w:val="24"/>
        </w:rPr>
        <w:t xml:space="preserve">16:30 часа </w:t>
      </w:r>
      <w:r w:rsidR="00B12AB9" w:rsidRPr="002028C4">
        <w:rPr>
          <w:rFonts w:ascii="Times New Roman" w:hAnsi="Times New Roman" w:cs="Times New Roman"/>
          <w:b/>
          <w:sz w:val="24"/>
          <w:szCs w:val="24"/>
        </w:rPr>
        <w:t xml:space="preserve">на </w:t>
      </w:r>
      <w:r w:rsidR="00DA58E8">
        <w:rPr>
          <w:rFonts w:ascii="Times New Roman" w:hAnsi="Times New Roman" w:cs="Times New Roman"/>
          <w:b/>
          <w:sz w:val="24"/>
          <w:szCs w:val="24"/>
        </w:rPr>
        <w:t>05.08</w:t>
      </w:r>
      <w:r w:rsidR="002028C4" w:rsidRPr="002028C4">
        <w:rPr>
          <w:rFonts w:ascii="Times New Roman" w:hAnsi="Times New Roman" w:cs="Times New Roman"/>
          <w:b/>
          <w:sz w:val="24"/>
          <w:szCs w:val="24"/>
        </w:rPr>
        <w:t xml:space="preserve">.2025 </w:t>
      </w:r>
      <w:r w:rsidR="00D75778" w:rsidRPr="002028C4">
        <w:rPr>
          <w:rFonts w:ascii="Times New Roman" w:hAnsi="Times New Roman" w:cs="Times New Roman"/>
          <w:b/>
          <w:sz w:val="24"/>
          <w:szCs w:val="24"/>
        </w:rPr>
        <w:t>г.</w:t>
      </w:r>
    </w:p>
    <w:p w14:paraId="591D592D" w14:textId="77777777" w:rsidR="00981A8B" w:rsidRPr="00C36AC8" w:rsidRDefault="00981A8B" w:rsidP="00C62535">
      <w:pPr>
        <w:pBdr>
          <w:top w:val="single" w:sz="4" w:space="1" w:color="auto"/>
          <w:left w:val="single" w:sz="4" w:space="4" w:color="auto"/>
          <w:bottom w:val="single" w:sz="4" w:space="1" w:color="auto"/>
          <w:right w:val="single" w:sz="4" w:space="4" w:color="auto"/>
        </w:pBdr>
        <w:ind w:firstLine="708"/>
        <w:contextualSpacing/>
        <w:jc w:val="both"/>
        <w:rPr>
          <w:rFonts w:ascii="Times New Roman" w:hAnsi="Times New Roman" w:cs="Times New Roman"/>
          <w:b/>
          <w:sz w:val="12"/>
          <w:szCs w:val="12"/>
        </w:rPr>
      </w:pPr>
    </w:p>
    <w:p w14:paraId="55F2FEA5" w14:textId="3549073F" w:rsidR="00E60D6C" w:rsidRPr="00C36AC8" w:rsidRDefault="00981A8B" w:rsidP="00981A8B">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b/>
          <w:sz w:val="24"/>
          <w:szCs w:val="24"/>
        </w:rPr>
      </w:pPr>
      <w:r w:rsidRPr="00C36AC8">
        <w:rPr>
          <w:rFonts w:ascii="Times New Roman" w:hAnsi="Times New Roman" w:cs="Times New Roman"/>
          <w:sz w:val="24"/>
          <w:szCs w:val="24"/>
        </w:rPr>
        <w:t>По настоящата процедура чрез директно предоставяне на безвъзм</w:t>
      </w:r>
      <w:r w:rsidR="0080349E" w:rsidRPr="00C36AC8">
        <w:rPr>
          <w:rFonts w:ascii="Times New Roman" w:hAnsi="Times New Roman" w:cs="Times New Roman"/>
          <w:sz w:val="24"/>
          <w:szCs w:val="24"/>
        </w:rPr>
        <w:t>ездна финансова помощ конкретни</w:t>
      </w:r>
      <w:r w:rsidR="00735800" w:rsidRPr="00C36AC8">
        <w:rPr>
          <w:rFonts w:ascii="Times New Roman" w:hAnsi="Times New Roman" w:cs="Times New Roman"/>
          <w:sz w:val="24"/>
          <w:szCs w:val="24"/>
        </w:rPr>
        <w:t>я</w:t>
      </w:r>
      <w:r w:rsidRPr="00C36AC8">
        <w:rPr>
          <w:rFonts w:ascii="Times New Roman" w:hAnsi="Times New Roman" w:cs="Times New Roman"/>
          <w:sz w:val="24"/>
          <w:szCs w:val="24"/>
        </w:rPr>
        <w:t xml:space="preserve">т бенефициент може да поиска разяснения по документите </w:t>
      </w:r>
      <w:r w:rsidRPr="00C36AC8">
        <w:rPr>
          <w:rFonts w:ascii="Times New Roman" w:hAnsi="Times New Roman" w:cs="Times New Roman"/>
          <w:b/>
          <w:i/>
          <w:sz w:val="24"/>
          <w:szCs w:val="24"/>
        </w:rPr>
        <w:t>в срок до три седмици</w:t>
      </w:r>
      <w:r w:rsidRPr="00C36AC8">
        <w:rPr>
          <w:rFonts w:ascii="Times New Roman" w:hAnsi="Times New Roman" w:cs="Times New Roman"/>
          <w:sz w:val="24"/>
          <w:szCs w:val="24"/>
        </w:rPr>
        <w:t xml:space="preserve"> </w:t>
      </w:r>
      <w:r w:rsidRPr="00C36AC8">
        <w:rPr>
          <w:rFonts w:ascii="Times New Roman" w:hAnsi="Times New Roman" w:cs="Times New Roman"/>
          <w:b/>
          <w:i/>
          <w:sz w:val="24"/>
          <w:szCs w:val="24"/>
        </w:rPr>
        <w:t>преди изтичането на срока за кандидатстване</w:t>
      </w:r>
      <w:r w:rsidRPr="00C36AC8">
        <w:rPr>
          <w:rFonts w:ascii="Times New Roman" w:hAnsi="Times New Roman" w:cs="Times New Roman"/>
          <w:sz w:val="24"/>
          <w:szCs w:val="24"/>
        </w:rPr>
        <w:t>. Разясненията се утвърждават от Овластеното от РУО лице.</w:t>
      </w:r>
      <w:r w:rsidRPr="00C36AC8">
        <w:rPr>
          <w:rFonts w:ascii="Times New Roman" w:hAnsi="Times New Roman" w:cs="Times New Roman"/>
        </w:rPr>
        <w:t xml:space="preserve"> </w:t>
      </w:r>
      <w:r w:rsidRPr="00C36AC8">
        <w:rPr>
          <w:rFonts w:ascii="Times New Roman" w:hAnsi="Times New Roman" w:cs="Times New Roman"/>
          <w:sz w:val="24"/>
          <w:szCs w:val="24"/>
        </w:rPr>
        <w:t>Разяснения се дават по отношение на условията за кандидатстване, не съдържат становище относно качеството на проектното предложение и са задължителни. Разясненията се съобщават по реда на чл. 26, ал. 8-9 от ЗУСЕФСУ</w:t>
      </w:r>
      <w:r w:rsidR="00705E0C" w:rsidRPr="00C36AC8">
        <w:rPr>
          <w:rFonts w:ascii="Times New Roman" w:hAnsi="Times New Roman" w:cs="Times New Roman"/>
          <w:sz w:val="24"/>
          <w:szCs w:val="24"/>
        </w:rPr>
        <w:t>, като се публикуват в ИСУН</w:t>
      </w:r>
      <w:r w:rsidRPr="00C36AC8">
        <w:rPr>
          <w:rFonts w:ascii="Times New Roman" w:hAnsi="Times New Roman" w:cs="Times New Roman"/>
          <w:sz w:val="24"/>
          <w:szCs w:val="24"/>
        </w:rPr>
        <w:t xml:space="preserve"> и на интернет страницата на програмата и/или в Единния информационен портал.</w:t>
      </w:r>
      <w:bookmarkStart w:id="34" w:name="_Toc132029428"/>
      <w:r w:rsidRPr="00C36AC8">
        <w:rPr>
          <w:rFonts w:ascii="Times New Roman" w:hAnsi="Times New Roman" w:cs="Times New Roman"/>
          <w:b/>
          <w:sz w:val="24"/>
          <w:szCs w:val="24"/>
        </w:rPr>
        <w:t xml:space="preserve"> </w:t>
      </w:r>
    </w:p>
    <w:p w14:paraId="661FDDF9" w14:textId="77777777" w:rsidR="00C2009D" w:rsidRPr="00C36AC8" w:rsidRDefault="00C2009D" w:rsidP="00C2009D">
      <w:pPr>
        <w:pStyle w:val="Heading2"/>
        <w:spacing w:before="120" w:after="120" w:line="276" w:lineRule="auto"/>
        <w:rPr>
          <w:rFonts w:ascii="Times New Roman" w:hAnsi="Times New Roman" w:cs="Times New Roman"/>
        </w:rPr>
      </w:pPr>
      <w:bookmarkStart w:id="35" w:name="_Toc132029430"/>
      <w:bookmarkStart w:id="36" w:name="_Toc195529213"/>
      <w:bookmarkEnd w:id="34"/>
      <w:r w:rsidRPr="00C36AC8">
        <w:rPr>
          <w:rFonts w:ascii="Times New Roman" w:hAnsi="Times New Roman" w:cs="Times New Roman"/>
        </w:rPr>
        <w:t>2</w:t>
      </w:r>
      <w:r w:rsidR="00E60D6C" w:rsidRPr="00C36AC8">
        <w:rPr>
          <w:rFonts w:ascii="Times New Roman" w:hAnsi="Times New Roman" w:cs="Times New Roman"/>
        </w:rPr>
        <w:t>6</w:t>
      </w:r>
      <w:r w:rsidRPr="00C36AC8">
        <w:rPr>
          <w:rFonts w:ascii="Times New Roman" w:hAnsi="Times New Roman" w:cs="Times New Roman"/>
        </w:rPr>
        <w:t>. Допълнителна информация</w:t>
      </w:r>
      <w:bookmarkEnd w:id="35"/>
      <w:bookmarkEnd w:id="36"/>
    </w:p>
    <w:p w14:paraId="6F939815"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sz w:val="24"/>
          <w:szCs w:val="24"/>
        </w:rPr>
      </w:pPr>
      <w:bookmarkStart w:id="37" w:name="_Toc132029431"/>
      <w:r w:rsidRPr="00C36AC8">
        <w:rPr>
          <w:rFonts w:ascii="Times New Roman" w:hAnsi="Times New Roman" w:cs="Times New Roman"/>
          <w:sz w:val="24"/>
          <w:szCs w:val="24"/>
        </w:rPr>
        <w:t>Решение за предоставяне на безвъзмездна финансова помощ и сключване на Административен договор</w:t>
      </w:r>
      <w:r w:rsidRPr="00C36AC8">
        <w:rPr>
          <w:rFonts w:ascii="Times New Roman" w:hAnsi="Times New Roman" w:cs="Times New Roman"/>
        </w:rPr>
        <w:t xml:space="preserve"> </w:t>
      </w:r>
      <w:r w:rsidRPr="00C36AC8">
        <w:rPr>
          <w:rFonts w:ascii="Times New Roman" w:hAnsi="Times New Roman"/>
          <w:sz w:val="24"/>
          <w:szCs w:val="24"/>
        </w:rPr>
        <w:t>за предоставяне на безвъзмездна финансова помощ.</w:t>
      </w:r>
    </w:p>
    <w:p w14:paraId="0C3E5CC9"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sz w:val="12"/>
          <w:szCs w:val="12"/>
        </w:rPr>
      </w:pPr>
    </w:p>
    <w:p w14:paraId="4F7A47F0"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sz w:val="24"/>
          <w:szCs w:val="24"/>
        </w:rPr>
      </w:pPr>
      <w:r w:rsidRPr="00C36AC8">
        <w:rPr>
          <w:rFonts w:ascii="Times New Roman" w:hAnsi="Times New Roman" w:cs="Times New Roman"/>
          <w:b/>
          <w:sz w:val="24"/>
          <w:szCs w:val="24"/>
        </w:rPr>
        <w:t>При наличие на положителен резултат от оценяването Овластеното от РУО лице в едноседмичен срок от приключване на оценяването взема решение за предоставяне на безвъзмездна финансова помощ за одобреното проектно предложение.</w:t>
      </w:r>
      <w:r w:rsidRPr="00C36AC8">
        <w:rPr>
          <w:rFonts w:ascii="Times New Roman" w:hAnsi="Times New Roman" w:cs="Times New Roman"/>
        </w:rPr>
        <w:t xml:space="preserve"> </w:t>
      </w:r>
      <w:r w:rsidRPr="00C36AC8">
        <w:rPr>
          <w:rFonts w:ascii="Times New Roman" w:hAnsi="Times New Roman" w:cs="Times New Roman"/>
          <w:b/>
          <w:sz w:val="24"/>
          <w:szCs w:val="24"/>
        </w:rPr>
        <w:t xml:space="preserve">Решението на Овластеното от РУО лице се обективира в Административен договор </w:t>
      </w:r>
      <w:r w:rsidRPr="00C36AC8">
        <w:rPr>
          <w:rFonts w:ascii="Times New Roman" w:hAnsi="Times New Roman" w:cs="Times New Roman"/>
          <w:b/>
          <w:sz w:val="24"/>
          <w:szCs w:val="24"/>
        </w:rPr>
        <w:lastRenderedPageBreak/>
        <w:t>за директно предоставяне на безвъзмездна финансова помощ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21268F84"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
          <w:sz w:val="12"/>
          <w:szCs w:val="12"/>
        </w:rPr>
      </w:pPr>
    </w:p>
    <w:p w14:paraId="5F5C7FD0"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При одобрен оценителен доклад конкретният бенефициент се поканва да предостави:</w:t>
      </w:r>
    </w:p>
    <w:p w14:paraId="7AA025A0" w14:textId="7E2A4DB2" w:rsidR="007E585C" w:rsidRPr="00C36AC8" w:rsidRDefault="007E585C" w:rsidP="007F5380">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Заявление за профил за достъп на ръководител на бенефициента до ИСУН (</w:t>
      </w:r>
      <w:r w:rsidRPr="00C36AC8">
        <w:rPr>
          <w:rFonts w:ascii="Times New Roman" w:hAnsi="Times New Roman" w:cs="Times New Roman"/>
          <w:b/>
          <w:bCs/>
          <w:sz w:val="24"/>
          <w:szCs w:val="24"/>
        </w:rPr>
        <w:t xml:space="preserve">Приложение </w:t>
      </w:r>
      <w:r w:rsidR="009C6D90" w:rsidRPr="00C36AC8">
        <w:rPr>
          <w:rFonts w:ascii="Times New Roman" w:hAnsi="Times New Roman" w:cs="Times New Roman"/>
          <w:b/>
          <w:bCs/>
          <w:sz w:val="24"/>
          <w:szCs w:val="24"/>
        </w:rPr>
        <w:t xml:space="preserve">VII </w:t>
      </w:r>
      <w:r w:rsidRPr="00C36AC8">
        <w:rPr>
          <w:rFonts w:ascii="Times New Roman" w:hAnsi="Times New Roman" w:cs="Times New Roman"/>
          <w:bCs/>
          <w:sz w:val="24"/>
          <w:szCs w:val="24"/>
        </w:rPr>
        <w:t xml:space="preserve">към </w:t>
      </w:r>
      <w:r w:rsidR="009C6D90" w:rsidRPr="00C36AC8">
        <w:rPr>
          <w:rFonts w:ascii="Times New Roman" w:hAnsi="Times New Roman" w:cs="Times New Roman"/>
          <w:bCs/>
          <w:sz w:val="24"/>
          <w:szCs w:val="24"/>
        </w:rPr>
        <w:t>АДБФП)</w:t>
      </w:r>
      <w:r w:rsidRPr="00C36AC8">
        <w:rPr>
          <w:rFonts w:ascii="Times New Roman" w:hAnsi="Times New Roman" w:cs="Times New Roman"/>
          <w:bCs/>
          <w:sz w:val="24"/>
          <w:szCs w:val="24"/>
        </w:rPr>
        <w:t xml:space="preserve"> и/или Заявление за профил за достъп на оправомощени от бенефициента лица до ИСУН (</w:t>
      </w:r>
      <w:r w:rsidRPr="00C36AC8">
        <w:rPr>
          <w:rFonts w:ascii="Times New Roman" w:hAnsi="Times New Roman" w:cs="Times New Roman"/>
          <w:b/>
          <w:bCs/>
          <w:sz w:val="24"/>
          <w:szCs w:val="24"/>
        </w:rPr>
        <w:t xml:space="preserve">Приложение </w:t>
      </w:r>
      <w:r w:rsidR="005613CC" w:rsidRPr="00C36AC8">
        <w:rPr>
          <w:rFonts w:ascii="Times New Roman" w:hAnsi="Times New Roman" w:cs="Times New Roman"/>
          <w:b/>
          <w:bCs/>
          <w:sz w:val="24"/>
          <w:szCs w:val="24"/>
        </w:rPr>
        <w:t>VIII</w:t>
      </w:r>
      <w:r w:rsidR="009C6D90" w:rsidRPr="00C36AC8">
        <w:rPr>
          <w:rFonts w:ascii="Times New Roman" w:hAnsi="Times New Roman" w:cs="Times New Roman"/>
          <w:bCs/>
          <w:sz w:val="24"/>
          <w:szCs w:val="24"/>
        </w:rPr>
        <w:t xml:space="preserve"> </w:t>
      </w:r>
      <w:r w:rsidRPr="00C36AC8">
        <w:rPr>
          <w:rFonts w:ascii="Times New Roman" w:hAnsi="Times New Roman" w:cs="Times New Roman"/>
          <w:bCs/>
          <w:sz w:val="24"/>
          <w:szCs w:val="24"/>
        </w:rPr>
        <w:t xml:space="preserve">към </w:t>
      </w:r>
      <w:r w:rsidR="009C6D90" w:rsidRPr="00C36AC8">
        <w:rPr>
          <w:rFonts w:ascii="Times New Roman" w:hAnsi="Times New Roman" w:cs="Times New Roman"/>
          <w:bCs/>
          <w:sz w:val="24"/>
          <w:szCs w:val="24"/>
        </w:rPr>
        <w:t>АДБФП)</w:t>
      </w:r>
      <w:r w:rsidRPr="00C36AC8">
        <w:rPr>
          <w:rFonts w:ascii="Times New Roman" w:hAnsi="Times New Roman" w:cs="Times New Roman"/>
          <w:bCs/>
          <w:sz w:val="24"/>
          <w:szCs w:val="24"/>
        </w:rPr>
        <w:t xml:space="preserve"> – подписано с валиден КЕП от законния представител на конкретния бенефициент. </w:t>
      </w:r>
    </w:p>
    <w:p w14:paraId="6CD06DDF" w14:textId="28A88519" w:rsidR="007E585C" w:rsidRPr="00C36AC8" w:rsidRDefault="007E585C" w:rsidP="007F5380">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Декларация за запознаване с определението за нередност и измама (</w:t>
      </w:r>
      <w:r w:rsidRPr="00C36AC8">
        <w:rPr>
          <w:rFonts w:ascii="Times New Roman" w:hAnsi="Times New Roman" w:cs="Times New Roman"/>
          <w:b/>
          <w:bCs/>
          <w:sz w:val="24"/>
          <w:szCs w:val="24"/>
        </w:rPr>
        <w:t xml:space="preserve">Приложение VI </w:t>
      </w:r>
      <w:r w:rsidRPr="00C36AC8">
        <w:rPr>
          <w:rFonts w:ascii="Times New Roman" w:hAnsi="Times New Roman" w:cs="Times New Roman"/>
          <w:bCs/>
          <w:sz w:val="24"/>
          <w:szCs w:val="24"/>
        </w:rPr>
        <w:t xml:space="preserve">към </w:t>
      </w:r>
      <w:r w:rsidR="009C6D90" w:rsidRPr="00C36AC8">
        <w:rPr>
          <w:rFonts w:ascii="Times New Roman" w:hAnsi="Times New Roman" w:cs="Times New Roman"/>
          <w:bCs/>
          <w:sz w:val="24"/>
          <w:szCs w:val="24"/>
        </w:rPr>
        <w:t>АДБФП</w:t>
      </w:r>
      <w:r w:rsidRPr="00C36AC8">
        <w:rPr>
          <w:rFonts w:ascii="Times New Roman" w:hAnsi="Times New Roman" w:cs="Times New Roman"/>
          <w:bCs/>
          <w:sz w:val="24"/>
          <w:szCs w:val="24"/>
        </w:rPr>
        <w:t xml:space="preserve">) – подписана с валиден КЕП от законния представител на конкретния бенефициент. </w:t>
      </w:r>
    </w:p>
    <w:p w14:paraId="131402DE" w14:textId="6B812477" w:rsidR="007E585C" w:rsidRPr="00C36AC8" w:rsidRDefault="007E585C" w:rsidP="007F5380">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 xml:space="preserve"> Декларация за липса на конфликт на интереси (</w:t>
      </w:r>
      <w:r w:rsidRPr="00C36AC8">
        <w:rPr>
          <w:rFonts w:ascii="Times New Roman" w:hAnsi="Times New Roman" w:cs="Times New Roman"/>
          <w:b/>
          <w:bCs/>
          <w:sz w:val="24"/>
          <w:szCs w:val="24"/>
        </w:rPr>
        <w:t>Приложение V</w:t>
      </w:r>
      <w:r w:rsidRPr="00C36AC8">
        <w:rPr>
          <w:rFonts w:ascii="Times New Roman" w:hAnsi="Times New Roman" w:cs="Times New Roman"/>
          <w:bCs/>
          <w:sz w:val="24"/>
          <w:szCs w:val="24"/>
        </w:rPr>
        <w:t xml:space="preserve"> към </w:t>
      </w:r>
      <w:r w:rsidR="009C6D90" w:rsidRPr="00C36AC8">
        <w:rPr>
          <w:rFonts w:ascii="Times New Roman" w:hAnsi="Times New Roman" w:cs="Times New Roman"/>
          <w:bCs/>
          <w:sz w:val="24"/>
          <w:szCs w:val="24"/>
        </w:rPr>
        <w:t>АДБФП</w:t>
      </w:r>
      <w:r w:rsidRPr="00C36AC8">
        <w:rPr>
          <w:rFonts w:ascii="Times New Roman" w:hAnsi="Times New Roman" w:cs="Times New Roman"/>
          <w:bCs/>
          <w:sz w:val="24"/>
          <w:szCs w:val="24"/>
        </w:rPr>
        <w:t xml:space="preserve">) – подписана с валиден КЕП от законния представител на конкретния бенефициент. </w:t>
      </w:r>
    </w:p>
    <w:p w14:paraId="01BEC60F" w14:textId="1DA7B142" w:rsidR="007E585C" w:rsidRPr="00C36AC8" w:rsidRDefault="007E585C" w:rsidP="007F5380">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Декларация от бенефициента за съгласие за предоставяне на информация от компетентния орган по приходите (</w:t>
      </w:r>
      <w:r w:rsidRPr="00C36AC8">
        <w:rPr>
          <w:rFonts w:ascii="Times New Roman" w:hAnsi="Times New Roman" w:cs="Times New Roman"/>
          <w:b/>
          <w:bCs/>
          <w:sz w:val="24"/>
          <w:szCs w:val="24"/>
        </w:rPr>
        <w:t>Приложение III</w:t>
      </w:r>
      <w:r w:rsidRPr="00C36AC8">
        <w:rPr>
          <w:rFonts w:ascii="Times New Roman" w:hAnsi="Times New Roman" w:cs="Times New Roman"/>
          <w:bCs/>
          <w:sz w:val="24"/>
          <w:szCs w:val="24"/>
        </w:rPr>
        <w:t xml:space="preserve"> към </w:t>
      </w:r>
      <w:r w:rsidR="009C6D90" w:rsidRPr="00C36AC8">
        <w:rPr>
          <w:rFonts w:ascii="Times New Roman" w:hAnsi="Times New Roman" w:cs="Times New Roman"/>
          <w:bCs/>
          <w:sz w:val="24"/>
          <w:szCs w:val="24"/>
        </w:rPr>
        <w:t>АДБФП</w:t>
      </w:r>
      <w:r w:rsidRPr="00C36AC8">
        <w:rPr>
          <w:rFonts w:ascii="Times New Roman" w:hAnsi="Times New Roman" w:cs="Times New Roman"/>
          <w:bCs/>
          <w:sz w:val="24"/>
          <w:szCs w:val="24"/>
        </w:rPr>
        <w:t xml:space="preserve">) – подписана с валиден КЕП от законния представител на конкретния бенефициент. </w:t>
      </w:r>
    </w:p>
    <w:p w14:paraId="6132B66D" w14:textId="77777777" w:rsidR="001C1F2F" w:rsidRPr="00C36AC8" w:rsidRDefault="001C1F2F" w:rsidP="007F5380">
      <w:pPr>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Заповед за оправомощаване на лице, което да представлява конкретния бенефициент при подписване на АДБФП (ако е приложимо) – подписана с валиден КЕП от законния представител на конкретния бенефициент.</w:t>
      </w:r>
    </w:p>
    <w:p w14:paraId="718D5CA5" w14:textId="77777777" w:rsidR="001C1F2F" w:rsidRPr="00C36AC8" w:rsidRDefault="001C1F2F" w:rsidP="001C1F2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12"/>
          <w:szCs w:val="12"/>
        </w:rPr>
      </w:pPr>
    </w:p>
    <w:p w14:paraId="5728191B" w14:textId="137E0141" w:rsidR="001C1F2F" w:rsidRPr="00C36AC8" w:rsidRDefault="001C1F2F" w:rsidP="001C1F2F">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Документите по точки 1-5 следва да бъдат подписани с валиден КЕП, като е препоръчително подписването да е чрез attached signature – файл и подпис в един документ (подписът да се съдържа в документа).</w:t>
      </w:r>
    </w:p>
    <w:p w14:paraId="17BB232B" w14:textId="582B99ED" w:rsidR="007E585C" w:rsidRPr="00C36AC8" w:rsidRDefault="000604D4" w:rsidP="000604D4">
      <w:pPr>
        <w:pBdr>
          <w:top w:val="single" w:sz="4" w:space="1" w:color="auto"/>
          <w:left w:val="single" w:sz="4" w:space="4" w:color="auto"/>
          <w:bottom w:val="single" w:sz="4" w:space="1" w:color="auto"/>
          <w:right w:val="single" w:sz="4" w:space="4" w:color="auto"/>
        </w:pBdr>
        <w:tabs>
          <w:tab w:val="left" w:pos="1005"/>
        </w:tabs>
        <w:spacing w:after="0" w:line="240" w:lineRule="auto"/>
        <w:contextualSpacing/>
        <w:jc w:val="both"/>
        <w:rPr>
          <w:rFonts w:ascii="Times New Roman" w:eastAsia="Calibri" w:hAnsi="Times New Roman" w:cs="Times New Roman"/>
          <w:sz w:val="12"/>
          <w:szCs w:val="12"/>
        </w:rPr>
      </w:pPr>
      <w:r w:rsidRPr="00C36AC8">
        <w:rPr>
          <w:rFonts w:ascii="Times New Roman" w:eastAsia="Calibri" w:hAnsi="Times New Roman" w:cs="Times New Roman"/>
          <w:sz w:val="24"/>
          <w:szCs w:val="24"/>
        </w:rPr>
        <w:tab/>
      </w:r>
    </w:p>
    <w:p w14:paraId="0140DB47"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36AC8">
        <w:rPr>
          <w:rFonts w:ascii="Times New Roman" w:eastAsia="Calibri" w:hAnsi="Times New Roman" w:cs="Times New Roman"/>
          <w:sz w:val="24"/>
          <w:szCs w:val="24"/>
        </w:rPr>
        <w:t xml:space="preserve">Решение за прекратяване на процедурата чрез директно предоставяне може да се вземе при следните случаи: </w:t>
      </w:r>
    </w:p>
    <w:p w14:paraId="3028DE2E"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 когато няма постъпило проектно предложение, в случай че е определен краен срок за подаване или когато всички подадени проектни предложения са оттеглени;</w:t>
      </w:r>
    </w:p>
    <w:p w14:paraId="2AE044B5"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bCs/>
          <w:sz w:val="24"/>
          <w:szCs w:val="24"/>
        </w:rPr>
      </w:pPr>
      <w:r w:rsidRPr="00C36AC8">
        <w:rPr>
          <w:rFonts w:ascii="Times New Roman" w:hAnsi="Times New Roman" w:cs="Times New Roman"/>
          <w:bCs/>
          <w:sz w:val="24"/>
          <w:szCs w:val="24"/>
        </w:rPr>
        <w:t>- при спиране на финансирането по съответната програма или на част от нея;</w:t>
      </w:r>
    </w:p>
    <w:p w14:paraId="78B8A95B" w14:textId="77777777" w:rsidR="007E585C" w:rsidRPr="00C36AC8" w:rsidRDefault="007E585C" w:rsidP="007E585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Cs/>
          <w:sz w:val="24"/>
          <w:szCs w:val="24"/>
        </w:rPr>
      </w:pPr>
      <w:r w:rsidRPr="00C36AC8">
        <w:rPr>
          <w:rFonts w:ascii="Times New Roman" w:hAnsi="Times New Roman" w:cs="Times New Roman"/>
          <w:bCs/>
          <w:sz w:val="24"/>
          <w:szCs w:val="24"/>
        </w:rPr>
        <w:t>- в случай че конкретният бенефициент не отстрани в срок нередовност/и, непълнота/и и/или несъответствие/я с изискванията.</w:t>
      </w:r>
    </w:p>
    <w:p w14:paraId="5F460932" w14:textId="77777777" w:rsidR="00C2009D" w:rsidRPr="00C36AC8" w:rsidRDefault="00C2009D" w:rsidP="00C2009D">
      <w:pPr>
        <w:pStyle w:val="Heading2"/>
        <w:spacing w:before="120" w:after="120" w:line="276" w:lineRule="auto"/>
        <w:rPr>
          <w:rFonts w:ascii="Times New Roman" w:hAnsi="Times New Roman" w:cs="Times New Roman"/>
        </w:rPr>
      </w:pPr>
      <w:bookmarkStart w:id="38" w:name="_Toc195529214"/>
      <w:r w:rsidRPr="00C36AC8">
        <w:rPr>
          <w:rFonts w:ascii="Times New Roman" w:hAnsi="Times New Roman" w:cs="Times New Roman"/>
        </w:rPr>
        <w:t>2</w:t>
      </w:r>
      <w:r w:rsidR="00E60D6C" w:rsidRPr="00C36AC8">
        <w:rPr>
          <w:rFonts w:ascii="Times New Roman" w:hAnsi="Times New Roman" w:cs="Times New Roman"/>
        </w:rPr>
        <w:t>7</w:t>
      </w:r>
      <w:r w:rsidRPr="00C36AC8">
        <w:rPr>
          <w:rFonts w:ascii="Times New Roman" w:hAnsi="Times New Roman" w:cs="Times New Roman"/>
        </w:rPr>
        <w:t>. Приложения към Условията за кандидатстване:</w:t>
      </w:r>
      <w:bookmarkEnd w:id="37"/>
      <w:bookmarkEnd w:id="38"/>
    </w:p>
    <w:p w14:paraId="1CDBB26F" w14:textId="70F4D961"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Приложение А</w:t>
      </w:r>
      <w:r w:rsidRPr="00C36AC8">
        <w:rPr>
          <w:rFonts w:ascii="Times New Roman" w:hAnsi="Times New Roman" w:cs="Times New Roman"/>
          <w:bCs/>
          <w:sz w:val="24"/>
          <w:szCs w:val="24"/>
        </w:rPr>
        <w:t xml:space="preserve"> Декларация</w:t>
      </w:r>
      <w:r w:rsidRPr="00C36AC8">
        <w:rPr>
          <w:rFonts w:ascii="Times New Roman" w:eastAsia="Calibri" w:hAnsi="Times New Roman" w:cs="Times New Roman"/>
          <w:sz w:val="24"/>
          <w:szCs w:val="24"/>
        </w:rPr>
        <w:t>, че кандидатът е запознат с условията за кандидатстване и условията за изпълнение</w:t>
      </w:r>
      <w:r w:rsidR="00456B40" w:rsidRPr="00C36AC8">
        <w:rPr>
          <w:rFonts w:ascii="Times New Roman" w:eastAsia="Calibri" w:hAnsi="Times New Roman" w:cs="Times New Roman"/>
          <w:sz w:val="24"/>
          <w:szCs w:val="24"/>
        </w:rPr>
        <w:t>.</w:t>
      </w:r>
    </w:p>
    <w:p w14:paraId="33591C0D" w14:textId="77777777"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12"/>
          <w:szCs w:val="12"/>
        </w:rPr>
      </w:pPr>
    </w:p>
    <w:p w14:paraId="7C95DC63" w14:textId="607262DF"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Приложение Б</w:t>
      </w:r>
      <w:r w:rsidRPr="00C36AC8">
        <w:rPr>
          <w:rFonts w:ascii="Times New Roman" w:eastAsia="Calibri" w:hAnsi="Times New Roman" w:cs="Times New Roman"/>
          <w:sz w:val="24"/>
          <w:szCs w:val="24"/>
        </w:rPr>
        <w:t xml:space="preserve"> Декларация </w:t>
      </w:r>
      <w:r w:rsidRPr="00C36AC8">
        <w:rPr>
          <w:rFonts w:ascii="Times New Roman" w:hAnsi="Times New Roman" w:cs="Times New Roman"/>
          <w:bCs/>
          <w:sz w:val="24"/>
          <w:szCs w:val="24"/>
        </w:rPr>
        <w:t>относно</w:t>
      </w:r>
      <w:r w:rsidRPr="00C36AC8">
        <w:rPr>
          <w:rFonts w:ascii="Times New Roman" w:eastAsia="Calibri" w:hAnsi="Times New Roman" w:cs="Times New Roman"/>
          <w:sz w:val="24"/>
          <w:szCs w:val="24"/>
        </w:rPr>
        <w:t xml:space="preserve"> статута по ЗДДС</w:t>
      </w:r>
      <w:r w:rsidR="00456B40" w:rsidRPr="00C36AC8">
        <w:rPr>
          <w:rFonts w:ascii="Times New Roman" w:eastAsia="Calibri" w:hAnsi="Times New Roman" w:cs="Times New Roman"/>
          <w:sz w:val="24"/>
          <w:szCs w:val="24"/>
        </w:rPr>
        <w:t>.</w:t>
      </w:r>
    </w:p>
    <w:p w14:paraId="1C34AE9D" w14:textId="77777777"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14:paraId="2C1B7F33" w14:textId="2FC43374"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Приложение В</w:t>
      </w:r>
      <w:r w:rsidRPr="00C36AC8">
        <w:rPr>
          <w:rFonts w:ascii="Times New Roman" w:eastAsia="Calibri" w:hAnsi="Times New Roman" w:cs="Times New Roman"/>
          <w:sz w:val="24"/>
          <w:szCs w:val="24"/>
        </w:rPr>
        <w:t xml:space="preserve"> Критерии и </w:t>
      </w:r>
      <w:r w:rsidRPr="00C36AC8">
        <w:rPr>
          <w:rFonts w:ascii="Times New Roman" w:hAnsi="Times New Roman" w:cs="Times New Roman"/>
          <w:bCs/>
          <w:sz w:val="24"/>
          <w:szCs w:val="24"/>
        </w:rPr>
        <w:t>методика</w:t>
      </w:r>
      <w:r w:rsidRPr="00C36AC8">
        <w:rPr>
          <w:rFonts w:ascii="Times New Roman" w:eastAsia="Calibri" w:hAnsi="Times New Roman" w:cs="Times New Roman"/>
          <w:sz w:val="24"/>
          <w:szCs w:val="24"/>
        </w:rPr>
        <w:t xml:space="preserve"> за оценка</w:t>
      </w:r>
      <w:r w:rsidR="00456B40" w:rsidRPr="00C36AC8">
        <w:rPr>
          <w:rFonts w:ascii="Times New Roman" w:eastAsia="Calibri" w:hAnsi="Times New Roman" w:cs="Times New Roman"/>
          <w:sz w:val="24"/>
          <w:szCs w:val="24"/>
        </w:rPr>
        <w:t>.</w:t>
      </w:r>
    </w:p>
    <w:p w14:paraId="35EB89EA" w14:textId="77777777"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14:paraId="2816AD4D" w14:textId="3D41A7E5"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Приложение Г</w:t>
      </w:r>
      <w:r w:rsidRPr="00C36AC8">
        <w:rPr>
          <w:rFonts w:ascii="Times New Roman" w:eastAsia="Calibri" w:hAnsi="Times New Roman" w:cs="Times New Roman"/>
          <w:sz w:val="24"/>
          <w:szCs w:val="24"/>
        </w:rPr>
        <w:t xml:space="preserve"> </w:t>
      </w:r>
      <w:r w:rsidR="00B35A5C" w:rsidRPr="00C36AC8">
        <w:rPr>
          <w:rFonts w:ascii="Times New Roman" w:eastAsia="Calibri" w:hAnsi="Times New Roman" w:cs="Times New Roman"/>
          <w:sz w:val="24"/>
          <w:szCs w:val="24"/>
        </w:rPr>
        <w:t xml:space="preserve">Указание НФ-1 от 09.01.2024 г.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w:t>
      </w:r>
      <w:r w:rsidR="00B35A5C" w:rsidRPr="00C36AC8">
        <w:rPr>
          <w:rFonts w:ascii="Times New Roman" w:eastAsia="Calibri" w:hAnsi="Times New Roman" w:cs="Times New Roman"/>
          <w:sz w:val="24"/>
          <w:szCs w:val="24"/>
        </w:rPr>
        <w:lastRenderedPageBreak/>
        <w:t>развитие" от Европейския земеделски фонд за развитие на селските райони (ВОМР) на ЕС, за програмен период 2021 – 2027 г.</w:t>
      </w:r>
    </w:p>
    <w:p w14:paraId="09032DE8" w14:textId="77777777"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12"/>
          <w:szCs w:val="12"/>
        </w:rPr>
      </w:pPr>
    </w:p>
    <w:p w14:paraId="5A04C2F8" w14:textId="75FE2406"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sz w:val="24"/>
          <w:szCs w:val="24"/>
          <w:lang w:eastAsia="pl-PL"/>
        </w:rPr>
      </w:pPr>
      <w:r w:rsidRPr="00C36AC8">
        <w:rPr>
          <w:rFonts w:ascii="Times New Roman" w:eastAsia="Times New Roman" w:hAnsi="Times New Roman" w:cs="Times New Roman"/>
          <w:b/>
          <w:sz w:val="24"/>
          <w:szCs w:val="24"/>
          <w:lang w:eastAsia="pl-PL"/>
        </w:rPr>
        <w:t>Приложение Д</w:t>
      </w:r>
      <w:r w:rsidRPr="00C36AC8">
        <w:rPr>
          <w:rFonts w:ascii="Times New Roman" w:eastAsia="Times New Roman" w:hAnsi="Times New Roman" w:cs="Times New Roman"/>
          <w:sz w:val="24"/>
          <w:szCs w:val="24"/>
          <w:lang w:eastAsia="pl-PL"/>
        </w:rPr>
        <w:t xml:space="preserve"> Ръководство за потребителя за модул „Е-кандидатстване“</w:t>
      </w:r>
      <w:r w:rsidR="00456B40" w:rsidRPr="00C36AC8">
        <w:rPr>
          <w:rFonts w:ascii="Times New Roman" w:eastAsia="Times New Roman" w:hAnsi="Times New Roman" w:cs="Times New Roman"/>
          <w:sz w:val="24"/>
          <w:szCs w:val="24"/>
          <w:lang w:eastAsia="pl-PL"/>
        </w:rPr>
        <w:t>.</w:t>
      </w:r>
    </w:p>
    <w:p w14:paraId="03B88BF3" w14:textId="77777777"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sz w:val="12"/>
          <w:szCs w:val="12"/>
          <w:lang w:eastAsia="pl-PL"/>
        </w:rPr>
      </w:pPr>
    </w:p>
    <w:p w14:paraId="59DD9350" w14:textId="39AD0197"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36AC8">
        <w:rPr>
          <w:rFonts w:ascii="Times New Roman" w:eastAsia="Calibri" w:hAnsi="Times New Roman" w:cs="Times New Roman"/>
          <w:b/>
          <w:sz w:val="24"/>
          <w:szCs w:val="24"/>
        </w:rPr>
        <w:t>Приложение Е</w:t>
      </w:r>
      <w:r w:rsidRPr="00C36AC8">
        <w:rPr>
          <w:rFonts w:ascii="Times New Roman" w:eastAsia="Times New Roman" w:hAnsi="Times New Roman" w:cs="Times New Roman"/>
          <w:b/>
          <w:sz w:val="24"/>
          <w:szCs w:val="24"/>
          <w:lang w:eastAsia="pl-PL"/>
        </w:rPr>
        <w:t xml:space="preserve"> </w:t>
      </w:r>
      <w:r w:rsidRPr="00C36AC8">
        <w:rPr>
          <w:rFonts w:ascii="Times New Roman" w:eastAsia="Times New Roman" w:hAnsi="Times New Roman" w:cs="Times New Roman"/>
          <w:sz w:val="24"/>
          <w:szCs w:val="24"/>
          <w:lang w:eastAsia="pl-PL"/>
        </w:rPr>
        <w:t xml:space="preserve">Финансова обосновка и </w:t>
      </w:r>
      <w:r w:rsidRPr="00C36AC8">
        <w:rPr>
          <w:rFonts w:ascii="Times New Roman" w:eastAsia="Calibri" w:hAnsi="Times New Roman" w:cs="Times New Roman"/>
          <w:sz w:val="24"/>
          <w:szCs w:val="24"/>
        </w:rPr>
        <w:t>Указания за попълване на финансовата обосновк</w:t>
      </w:r>
      <w:r w:rsidRPr="00C36AC8">
        <w:rPr>
          <w:rFonts w:ascii="Times New Roman" w:eastAsia="Calibri" w:hAnsi="Times New Roman" w:cs="Times New Roman"/>
          <w:b/>
          <w:sz w:val="24"/>
          <w:szCs w:val="24"/>
        </w:rPr>
        <w:t>а</w:t>
      </w:r>
      <w:r w:rsidRPr="00C36AC8">
        <w:rPr>
          <w:rFonts w:ascii="Times New Roman" w:eastAsia="Calibri" w:hAnsi="Times New Roman" w:cs="Times New Roman"/>
          <w:sz w:val="24"/>
          <w:szCs w:val="24"/>
        </w:rPr>
        <w:t xml:space="preserve"> на бюджета на проекта</w:t>
      </w:r>
      <w:r w:rsidR="00456B40" w:rsidRPr="00C36AC8">
        <w:rPr>
          <w:rFonts w:ascii="Times New Roman" w:eastAsia="Calibri" w:hAnsi="Times New Roman" w:cs="Times New Roman"/>
          <w:sz w:val="24"/>
          <w:szCs w:val="24"/>
        </w:rPr>
        <w:t>.</w:t>
      </w:r>
    </w:p>
    <w:p w14:paraId="24693A15" w14:textId="77777777"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sz w:val="12"/>
          <w:szCs w:val="12"/>
          <w:lang w:eastAsia="pl-PL"/>
        </w:rPr>
      </w:pPr>
    </w:p>
    <w:p w14:paraId="223C1022" w14:textId="6C5EDE3F" w:rsidR="00E516FE"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hAnsi="Times New Roman" w:cs="Times New Roman"/>
          <w:sz w:val="24"/>
          <w:szCs w:val="24"/>
        </w:rPr>
      </w:pPr>
      <w:r w:rsidRPr="00C36AC8">
        <w:rPr>
          <w:rFonts w:ascii="Times New Roman" w:hAnsi="Times New Roman" w:cs="Times New Roman"/>
          <w:b/>
          <w:sz w:val="24"/>
          <w:szCs w:val="24"/>
        </w:rPr>
        <w:t xml:space="preserve">Приложение Ж </w:t>
      </w:r>
      <w:r w:rsidR="001C1F2F" w:rsidRPr="00C36AC8">
        <w:rPr>
          <w:rFonts w:ascii="Times New Roman" w:hAnsi="Times New Roman" w:cs="Times New Roman"/>
          <w:sz w:val="24"/>
          <w:szCs w:val="24"/>
        </w:rPr>
        <w:t>Автобиография на Ръководителя на проекта (образец).</w:t>
      </w:r>
    </w:p>
    <w:p w14:paraId="0E80FA05" w14:textId="77777777" w:rsidR="001C1F2F" w:rsidRPr="00C36AC8" w:rsidRDefault="001C1F2F"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sz w:val="12"/>
          <w:szCs w:val="12"/>
          <w:lang w:eastAsia="pl-PL"/>
        </w:rPr>
      </w:pPr>
    </w:p>
    <w:p w14:paraId="75C8EEEB" w14:textId="41C0F321" w:rsidR="000B07F3" w:rsidRPr="00C36AC8" w:rsidRDefault="000B07F3" w:rsidP="000B07F3">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sz w:val="24"/>
          <w:szCs w:val="24"/>
          <w:lang w:eastAsia="pl-PL"/>
        </w:rPr>
      </w:pPr>
      <w:r w:rsidRPr="00C36AC8">
        <w:rPr>
          <w:rFonts w:ascii="Times New Roman" w:eastAsia="Times New Roman" w:hAnsi="Times New Roman" w:cs="Times New Roman"/>
          <w:b/>
          <w:sz w:val="24"/>
          <w:szCs w:val="24"/>
          <w:lang w:eastAsia="pl-PL"/>
        </w:rPr>
        <w:t xml:space="preserve">Приложение З </w:t>
      </w:r>
      <w:r w:rsidRPr="00C36AC8">
        <w:rPr>
          <w:rFonts w:ascii="Times New Roman" w:eastAsia="Times New Roman" w:hAnsi="Times New Roman" w:cs="Times New Roman"/>
          <w:sz w:val="24"/>
          <w:szCs w:val="24"/>
          <w:lang w:eastAsia="pl-PL"/>
        </w:rPr>
        <w:t>Съкращения и определения</w:t>
      </w:r>
      <w:r w:rsidR="00456B40" w:rsidRPr="00C36AC8">
        <w:rPr>
          <w:rFonts w:ascii="Times New Roman" w:eastAsia="Times New Roman" w:hAnsi="Times New Roman" w:cs="Times New Roman"/>
          <w:sz w:val="24"/>
          <w:szCs w:val="24"/>
          <w:lang w:eastAsia="pl-PL"/>
        </w:rPr>
        <w:t>.</w:t>
      </w:r>
    </w:p>
    <w:p w14:paraId="21B28549" w14:textId="10931EEE" w:rsidR="00E516FE" w:rsidRPr="00C36AC8" w:rsidRDefault="00E516FE" w:rsidP="00E516FE">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b/>
          <w:sz w:val="12"/>
          <w:szCs w:val="12"/>
          <w:lang w:eastAsia="pl-PL"/>
        </w:rPr>
      </w:pPr>
    </w:p>
    <w:sectPr w:rsidR="00E516FE" w:rsidRPr="00C36AC8" w:rsidSect="00AB6EC7">
      <w:headerReference w:type="default" r:id="rId12"/>
      <w:footerReference w:type="default" r:id="rId13"/>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A7CD3" w14:textId="77777777" w:rsidR="00200B9D" w:rsidRDefault="00200B9D" w:rsidP="002325A3">
      <w:pPr>
        <w:spacing w:after="0" w:line="240" w:lineRule="auto"/>
      </w:pPr>
      <w:r>
        <w:separator/>
      </w:r>
    </w:p>
  </w:endnote>
  <w:endnote w:type="continuationSeparator" w:id="0">
    <w:p w14:paraId="155E6B62" w14:textId="77777777" w:rsidR="00200B9D" w:rsidRDefault="00200B9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46C2BB0D" w14:textId="2CD9D8EF" w:rsidR="00CC7D5C" w:rsidRDefault="00CC7D5C">
        <w:pPr>
          <w:pStyle w:val="Footer"/>
          <w:jc w:val="right"/>
        </w:pPr>
        <w:r>
          <w:fldChar w:fldCharType="begin"/>
        </w:r>
        <w:r>
          <w:instrText xml:space="preserve"> PAGE   \* MERGEFORMAT </w:instrText>
        </w:r>
        <w:r>
          <w:fldChar w:fldCharType="separate"/>
        </w:r>
        <w:r w:rsidR="00F42129">
          <w:rPr>
            <w:noProof/>
          </w:rPr>
          <w:t>22</w:t>
        </w:r>
        <w:r>
          <w:rPr>
            <w:noProof/>
          </w:rPr>
          <w:fldChar w:fldCharType="end"/>
        </w:r>
      </w:p>
    </w:sdtContent>
  </w:sdt>
  <w:p w14:paraId="378EC06F" w14:textId="77777777" w:rsidR="00CC7D5C" w:rsidRDefault="00CC7D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0E087" w14:textId="77777777" w:rsidR="00200B9D" w:rsidRDefault="00200B9D" w:rsidP="002325A3">
      <w:pPr>
        <w:spacing w:after="0" w:line="240" w:lineRule="auto"/>
      </w:pPr>
      <w:r>
        <w:separator/>
      </w:r>
    </w:p>
  </w:footnote>
  <w:footnote w:type="continuationSeparator" w:id="0">
    <w:p w14:paraId="75F00CBB" w14:textId="77777777" w:rsidR="00200B9D" w:rsidRDefault="00200B9D" w:rsidP="002325A3">
      <w:pPr>
        <w:spacing w:after="0" w:line="240" w:lineRule="auto"/>
      </w:pPr>
      <w:r>
        <w:continuationSeparator/>
      </w:r>
    </w:p>
  </w:footnote>
  <w:footnote w:id="1">
    <w:p w14:paraId="698E1E1F" w14:textId="77777777" w:rsidR="00CC7D5C" w:rsidRPr="00381B90" w:rsidRDefault="00CC7D5C" w:rsidP="00DF2F39">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2">
    <w:p w14:paraId="0C267BE2" w14:textId="77777777" w:rsidR="00CC7D5C" w:rsidRPr="00381B90" w:rsidRDefault="00CC7D5C" w:rsidP="00DF2F39">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14:paraId="3B6B40CD" w14:textId="77777777" w:rsidR="00CC7D5C" w:rsidRDefault="00CC7D5C" w:rsidP="00DF2F39">
      <w:pPr>
        <w:pStyle w:val="FootnoteText"/>
      </w:pPr>
    </w:p>
  </w:footnote>
  <w:footnote w:id="3">
    <w:p w14:paraId="4BA1CBC3" w14:textId="7E4F2F03" w:rsidR="00CC7D5C" w:rsidRPr="000D5FFD" w:rsidRDefault="00CC7D5C" w:rsidP="000D5FFD">
      <w:pPr>
        <w:jc w:val="both"/>
        <w:rPr>
          <w:sz w:val="20"/>
          <w:szCs w:val="20"/>
        </w:rPr>
      </w:pPr>
      <w:r>
        <w:rPr>
          <w:rStyle w:val="FootnoteReference"/>
        </w:rPr>
        <w:footnoteRef/>
      </w:r>
      <w:r>
        <w:t xml:space="preserve"> </w:t>
      </w:r>
      <w:r w:rsidRPr="000D5FFD">
        <w:rPr>
          <w:rFonts w:cstheme="minorHAnsi"/>
          <w:sz w:val="20"/>
          <w:szCs w:val="20"/>
        </w:rPr>
        <w:t>Включва</w:t>
      </w:r>
      <w:r>
        <w:rPr>
          <w:rFonts w:cstheme="minorHAnsi"/>
          <w:sz w:val="20"/>
          <w:szCs w:val="20"/>
        </w:rPr>
        <w:t>т</w:t>
      </w:r>
      <w:r w:rsidRPr="000D5FFD">
        <w:rPr>
          <w:rFonts w:cstheme="minorHAnsi"/>
          <w:sz w:val="20"/>
          <w:szCs w:val="20"/>
        </w:rPr>
        <w:t xml:space="preserve"> пътни, дневни и квартирни разходи съгласно </w:t>
      </w:r>
      <w:r>
        <w:rPr>
          <w:rFonts w:cstheme="minorHAnsi"/>
          <w:sz w:val="20"/>
          <w:szCs w:val="20"/>
        </w:rPr>
        <w:t xml:space="preserve">Наредбата за командировките в страната и/или </w:t>
      </w:r>
      <w:r w:rsidRPr="000D5FFD">
        <w:rPr>
          <w:rFonts w:cstheme="minorHAnsi"/>
          <w:sz w:val="20"/>
          <w:szCs w:val="20"/>
        </w:rPr>
        <w:t>Наредбата за служебните командировки и специализации в чужбина.</w:t>
      </w:r>
    </w:p>
    <w:p w14:paraId="6E100E67" w14:textId="2B39FA7D" w:rsidR="00CC7D5C" w:rsidRPr="000D5FFD" w:rsidRDefault="00CC7D5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2"/>
    </w:tblGrid>
    <w:tr w:rsidR="00CC7D5C" w:rsidRPr="005C1A70" w14:paraId="41D49AD6" w14:textId="77777777" w:rsidTr="00405DEE">
      <w:tc>
        <w:tcPr>
          <w:tcW w:w="4722" w:type="dxa"/>
          <w:shd w:val="clear" w:color="auto" w:fill="auto"/>
        </w:tcPr>
        <w:p w14:paraId="3344582F" w14:textId="77777777" w:rsidR="00CC7D5C" w:rsidRPr="005C1A70" w:rsidRDefault="00CC7D5C" w:rsidP="00405DEE">
          <w:pPr>
            <w:tabs>
              <w:tab w:val="center" w:pos="4536"/>
              <w:tab w:val="right" w:pos="9072"/>
            </w:tabs>
            <w:spacing w:after="200" w:line="276" w:lineRule="auto"/>
            <w:rPr>
              <w:rFonts w:ascii="Calibri" w:eastAsia="Calibri" w:hAnsi="Calibri"/>
            </w:rPr>
          </w:pPr>
          <w:r w:rsidRPr="005C1A70">
            <w:rPr>
              <w:rFonts w:ascii="Calibri" w:eastAsia="Calibri" w:hAnsi="Calibri"/>
              <w:i/>
              <w:noProof/>
              <w:lang w:eastAsia="bg-BG"/>
            </w:rPr>
            <w:drawing>
              <wp:inline distT="0" distB="0" distL="0" distR="0" wp14:anchorId="1C8FC2BF" wp14:editId="522ECDFC">
                <wp:extent cx="2226310" cy="51689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5FF7D5DE" w14:textId="77777777" w:rsidR="00CC7D5C" w:rsidRPr="005C1A70" w:rsidRDefault="00CC7D5C" w:rsidP="00405DEE">
          <w:pPr>
            <w:tabs>
              <w:tab w:val="center" w:pos="4536"/>
              <w:tab w:val="right" w:pos="9072"/>
            </w:tabs>
            <w:spacing w:after="200" w:line="276" w:lineRule="auto"/>
            <w:jc w:val="right"/>
            <w:rPr>
              <w:rFonts w:ascii="Calibri" w:eastAsia="Calibri" w:hAnsi="Calibri"/>
            </w:rPr>
          </w:pPr>
        </w:p>
      </w:tc>
    </w:tr>
  </w:tbl>
  <w:p w14:paraId="1444E0E2" w14:textId="77777777" w:rsidR="00CC7D5C" w:rsidRPr="009B2218" w:rsidRDefault="00CC7D5C" w:rsidP="00405DEE">
    <w:pPr>
      <w:tabs>
        <w:tab w:val="center" w:pos="4536"/>
        <w:tab w:val="right" w:pos="9072"/>
      </w:tabs>
      <w:spacing w:after="200" w:line="276" w:lineRule="auto"/>
    </w:pPr>
    <w:r w:rsidRPr="005C1A70">
      <w:rPr>
        <w:rFonts w:ascii="Calibri" w:eastAsia="Calibri" w:hAnsi="Calibri"/>
        <w:noProof/>
        <w:lang w:eastAsia="bg-BG"/>
      </w:rPr>
      <w:drawing>
        <wp:anchor distT="0" distB="0" distL="114300" distR="114300" simplePos="0" relativeHeight="251659264" behindDoc="0" locked="0" layoutInCell="1" allowOverlap="1" wp14:anchorId="68A12A04" wp14:editId="09D5C3C2">
          <wp:simplePos x="0" y="0"/>
          <wp:positionH relativeFrom="margin">
            <wp:posOffset>3453130</wp:posOffset>
          </wp:positionH>
          <wp:positionV relativeFrom="paragraph">
            <wp:posOffset>-765175</wp:posOffset>
          </wp:positionV>
          <wp:extent cx="2307590" cy="651510"/>
          <wp:effectExtent l="0" t="0" r="0" b="0"/>
          <wp:wrapNone/>
          <wp:docPr id="2" name="Picture 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C52C1"/>
    <w:multiLevelType w:val="hybridMultilevel"/>
    <w:tmpl w:val="14288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3F597E"/>
    <w:multiLevelType w:val="hybridMultilevel"/>
    <w:tmpl w:val="FB581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BB6"/>
    <w:rsid w:val="00001D35"/>
    <w:rsid w:val="000027E8"/>
    <w:rsid w:val="00002818"/>
    <w:rsid w:val="00002AC7"/>
    <w:rsid w:val="00002C33"/>
    <w:rsid w:val="000032A7"/>
    <w:rsid w:val="000035F1"/>
    <w:rsid w:val="000040DA"/>
    <w:rsid w:val="00005803"/>
    <w:rsid w:val="000058C2"/>
    <w:rsid w:val="00010F6E"/>
    <w:rsid w:val="00011168"/>
    <w:rsid w:val="0001157F"/>
    <w:rsid w:val="000115A9"/>
    <w:rsid w:val="000116B8"/>
    <w:rsid w:val="00012083"/>
    <w:rsid w:val="0001214B"/>
    <w:rsid w:val="000128B4"/>
    <w:rsid w:val="000138C3"/>
    <w:rsid w:val="00014042"/>
    <w:rsid w:val="00014BC8"/>
    <w:rsid w:val="00016F8F"/>
    <w:rsid w:val="000177A4"/>
    <w:rsid w:val="00017C55"/>
    <w:rsid w:val="00017F87"/>
    <w:rsid w:val="00020926"/>
    <w:rsid w:val="00020E16"/>
    <w:rsid w:val="00021529"/>
    <w:rsid w:val="00021BB5"/>
    <w:rsid w:val="00021EAE"/>
    <w:rsid w:val="00021FB4"/>
    <w:rsid w:val="00022988"/>
    <w:rsid w:val="00022B77"/>
    <w:rsid w:val="00022DE5"/>
    <w:rsid w:val="00023A64"/>
    <w:rsid w:val="00023D73"/>
    <w:rsid w:val="0002458F"/>
    <w:rsid w:val="00024732"/>
    <w:rsid w:val="000252A0"/>
    <w:rsid w:val="0002620B"/>
    <w:rsid w:val="000278A9"/>
    <w:rsid w:val="00027C95"/>
    <w:rsid w:val="000301F9"/>
    <w:rsid w:val="000308F6"/>
    <w:rsid w:val="000308FC"/>
    <w:rsid w:val="0003120F"/>
    <w:rsid w:val="00031708"/>
    <w:rsid w:val="00031D4A"/>
    <w:rsid w:val="0003320E"/>
    <w:rsid w:val="00033E92"/>
    <w:rsid w:val="000349EF"/>
    <w:rsid w:val="00035458"/>
    <w:rsid w:val="00035C06"/>
    <w:rsid w:val="00035CCC"/>
    <w:rsid w:val="00036C55"/>
    <w:rsid w:val="000377EF"/>
    <w:rsid w:val="000402A3"/>
    <w:rsid w:val="00040E36"/>
    <w:rsid w:val="0004134D"/>
    <w:rsid w:val="000420B9"/>
    <w:rsid w:val="000423E7"/>
    <w:rsid w:val="000432F5"/>
    <w:rsid w:val="000436F6"/>
    <w:rsid w:val="00044BCB"/>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705"/>
    <w:rsid w:val="00056B9A"/>
    <w:rsid w:val="00056D1A"/>
    <w:rsid w:val="00056D68"/>
    <w:rsid w:val="0005712B"/>
    <w:rsid w:val="0005715F"/>
    <w:rsid w:val="000574EB"/>
    <w:rsid w:val="00057A6A"/>
    <w:rsid w:val="00057F33"/>
    <w:rsid w:val="0006019F"/>
    <w:rsid w:val="00060346"/>
    <w:rsid w:val="000604D4"/>
    <w:rsid w:val="00060C5B"/>
    <w:rsid w:val="00060E2F"/>
    <w:rsid w:val="00061467"/>
    <w:rsid w:val="000620CD"/>
    <w:rsid w:val="00062F64"/>
    <w:rsid w:val="0006362D"/>
    <w:rsid w:val="0006513E"/>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5E88"/>
    <w:rsid w:val="0007610D"/>
    <w:rsid w:val="00076D55"/>
    <w:rsid w:val="000771C1"/>
    <w:rsid w:val="00080420"/>
    <w:rsid w:val="000813D7"/>
    <w:rsid w:val="00081F47"/>
    <w:rsid w:val="000831BC"/>
    <w:rsid w:val="00083545"/>
    <w:rsid w:val="000857C6"/>
    <w:rsid w:val="000860E0"/>
    <w:rsid w:val="000861A3"/>
    <w:rsid w:val="000865F3"/>
    <w:rsid w:val="000871E2"/>
    <w:rsid w:val="000903E4"/>
    <w:rsid w:val="00090804"/>
    <w:rsid w:val="0009106A"/>
    <w:rsid w:val="0009155E"/>
    <w:rsid w:val="00091B30"/>
    <w:rsid w:val="00091DB8"/>
    <w:rsid w:val="00091E13"/>
    <w:rsid w:val="0009213F"/>
    <w:rsid w:val="00092EF9"/>
    <w:rsid w:val="00093075"/>
    <w:rsid w:val="000934BC"/>
    <w:rsid w:val="000940D3"/>
    <w:rsid w:val="000943E0"/>
    <w:rsid w:val="000944BF"/>
    <w:rsid w:val="00095257"/>
    <w:rsid w:val="00096695"/>
    <w:rsid w:val="00096A5C"/>
    <w:rsid w:val="00096DF5"/>
    <w:rsid w:val="00097895"/>
    <w:rsid w:val="000A171E"/>
    <w:rsid w:val="000A1FE9"/>
    <w:rsid w:val="000A2CB2"/>
    <w:rsid w:val="000A2CB5"/>
    <w:rsid w:val="000A35C9"/>
    <w:rsid w:val="000A4B75"/>
    <w:rsid w:val="000A4D7D"/>
    <w:rsid w:val="000A5AB3"/>
    <w:rsid w:val="000A5C6D"/>
    <w:rsid w:val="000A667D"/>
    <w:rsid w:val="000A684E"/>
    <w:rsid w:val="000A6EF2"/>
    <w:rsid w:val="000A6F37"/>
    <w:rsid w:val="000A7490"/>
    <w:rsid w:val="000A7563"/>
    <w:rsid w:val="000A7BA5"/>
    <w:rsid w:val="000B0399"/>
    <w:rsid w:val="000B07F3"/>
    <w:rsid w:val="000B08CF"/>
    <w:rsid w:val="000B128C"/>
    <w:rsid w:val="000B20F1"/>
    <w:rsid w:val="000B28E5"/>
    <w:rsid w:val="000B2F9F"/>
    <w:rsid w:val="000B3343"/>
    <w:rsid w:val="000B3E9B"/>
    <w:rsid w:val="000B4228"/>
    <w:rsid w:val="000B4491"/>
    <w:rsid w:val="000B4497"/>
    <w:rsid w:val="000B4939"/>
    <w:rsid w:val="000B4A17"/>
    <w:rsid w:val="000B5A80"/>
    <w:rsid w:val="000B5B2F"/>
    <w:rsid w:val="000B5BAC"/>
    <w:rsid w:val="000B6029"/>
    <w:rsid w:val="000B6B49"/>
    <w:rsid w:val="000B6DD9"/>
    <w:rsid w:val="000B7B14"/>
    <w:rsid w:val="000C02C5"/>
    <w:rsid w:val="000C2AC3"/>
    <w:rsid w:val="000C393A"/>
    <w:rsid w:val="000C3EB2"/>
    <w:rsid w:val="000C4657"/>
    <w:rsid w:val="000C47B7"/>
    <w:rsid w:val="000C55BC"/>
    <w:rsid w:val="000C5FC4"/>
    <w:rsid w:val="000C61AC"/>
    <w:rsid w:val="000C7245"/>
    <w:rsid w:val="000D043C"/>
    <w:rsid w:val="000D1164"/>
    <w:rsid w:val="000D14F4"/>
    <w:rsid w:val="000D1939"/>
    <w:rsid w:val="000D29B2"/>
    <w:rsid w:val="000D2A31"/>
    <w:rsid w:val="000D44EB"/>
    <w:rsid w:val="000D4760"/>
    <w:rsid w:val="000D47ED"/>
    <w:rsid w:val="000D47F1"/>
    <w:rsid w:val="000D48AF"/>
    <w:rsid w:val="000D4DDB"/>
    <w:rsid w:val="000D4F7C"/>
    <w:rsid w:val="000D50DD"/>
    <w:rsid w:val="000D51A1"/>
    <w:rsid w:val="000D5298"/>
    <w:rsid w:val="000D52E1"/>
    <w:rsid w:val="000D5FFD"/>
    <w:rsid w:val="000D6174"/>
    <w:rsid w:val="000D61B2"/>
    <w:rsid w:val="000D6960"/>
    <w:rsid w:val="000E04DF"/>
    <w:rsid w:val="000E0692"/>
    <w:rsid w:val="000E0913"/>
    <w:rsid w:val="000E116F"/>
    <w:rsid w:val="000E1437"/>
    <w:rsid w:val="000E1C35"/>
    <w:rsid w:val="000E2186"/>
    <w:rsid w:val="000E282A"/>
    <w:rsid w:val="000E287B"/>
    <w:rsid w:val="000E311E"/>
    <w:rsid w:val="000E33A4"/>
    <w:rsid w:val="000E388A"/>
    <w:rsid w:val="000E3AF3"/>
    <w:rsid w:val="000E4A94"/>
    <w:rsid w:val="000E5461"/>
    <w:rsid w:val="000E5BF0"/>
    <w:rsid w:val="000E6257"/>
    <w:rsid w:val="000E7AAF"/>
    <w:rsid w:val="000F02D6"/>
    <w:rsid w:val="000F0FFF"/>
    <w:rsid w:val="000F1F08"/>
    <w:rsid w:val="000F2260"/>
    <w:rsid w:val="000F3D1F"/>
    <w:rsid w:val="000F3F75"/>
    <w:rsid w:val="000F5783"/>
    <w:rsid w:val="000F5B07"/>
    <w:rsid w:val="000F659F"/>
    <w:rsid w:val="000F7381"/>
    <w:rsid w:val="001000AA"/>
    <w:rsid w:val="0010018A"/>
    <w:rsid w:val="00100806"/>
    <w:rsid w:val="00100D65"/>
    <w:rsid w:val="0010237C"/>
    <w:rsid w:val="001028C1"/>
    <w:rsid w:val="00102A2D"/>
    <w:rsid w:val="0010326E"/>
    <w:rsid w:val="00103BF2"/>
    <w:rsid w:val="00103CE2"/>
    <w:rsid w:val="00103E67"/>
    <w:rsid w:val="00104101"/>
    <w:rsid w:val="00106320"/>
    <w:rsid w:val="0010642B"/>
    <w:rsid w:val="0010652A"/>
    <w:rsid w:val="00106AC1"/>
    <w:rsid w:val="00106E7C"/>
    <w:rsid w:val="001079C6"/>
    <w:rsid w:val="001108BC"/>
    <w:rsid w:val="0011098D"/>
    <w:rsid w:val="00110EF4"/>
    <w:rsid w:val="00111092"/>
    <w:rsid w:val="001122FB"/>
    <w:rsid w:val="00112418"/>
    <w:rsid w:val="00112A1D"/>
    <w:rsid w:val="0011368E"/>
    <w:rsid w:val="0011443E"/>
    <w:rsid w:val="00115432"/>
    <w:rsid w:val="001156E8"/>
    <w:rsid w:val="001158E5"/>
    <w:rsid w:val="00115F07"/>
    <w:rsid w:val="00116217"/>
    <w:rsid w:val="00116515"/>
    <w:rsid w:val="001173F0"/>
    <w:rsid w:val="001203F8"/>
    <w:rsid w:val="00120A4A"/>
    <w:rsid w:val="00120DC2"/>
    <w:rsid w:val="00120E65"/>
    <w:rsid w:val="00121C2A"/>
    <w:rsid w:val="00121C94"/>
    <w:rsid w:val="001220E0"/>
    <w:rsid w:val="00122666"/>
    <w:rsid w:val="0012280A"/>
    <w:rsid w:val="00122997"/>
    <w:rsid w:val="00123437"/>
    <w:rsid w:val="001238FF"/>
    <w:rsid w:val="00123D89"/>
    <w:rsid w:val="00124EBE"/>
    <w:rsid w:val="001256C4"/>
    <w:rsid w:val="00125E98"/>
    <w:rsid w:val="001266F5"/>
    <w:rsid w:val="00127FC6"/>
    <w:rsid w:val="00130003"/>
    <w:rsid w:val="00130853"/>
    <w:rsid w:val="00131D95"/>
    <w:rsid w:val="00134DCB"/>
    <w:rsid w:val="00134FB4"/>
    <w:rsid w:val="001352F8"/>
    <w:rsid w:val="001366D1"/>
    <w:rsid w:val="0013711D"/>
    <w:rsid w:val="00137288"/>
    <w:rsid w:val="001378B1"/>
    <w:rsid w:val="00137AA9"/>
    <w:rsid w:val="00141204"/>
    <w:rsid w:val="001413AB"/>
    <w:rsid w:val="0014144C"/>
    <w:rsid w:val="001416B0"/>
    <w:rsid w:val="001417B7"/>
    <w:rsid w:val="00141D90"/>
    <w:rsid w:val="0014264C"/>
    <w:rsid w:val="00142840"/>
    <w:rsid w:val="00142A7B"/>
    <w:rsid w:val="00143367"/>
    <w:rsid w:val="001434A4"/>
    <w:rsid w:val="00143716"/>
    <w:rsid w:val="00144458"/>
    <w:rsid w:val="001447AB"/>
    <w:rsid w:val="00145623"/>
    <w:rsid w:val="00145BBC"/>
    <w:rsid w:val="001463CD"/>
    <w:rsid w:val="00146ACF"/>
    <w:rsid w:val="00147C2F"/>
    <w:rsid w:val="00147E24"/>
    <w:rsid w:val="00150101"/>
    <w:rsid w:val="00150BAA"/>
    <w:rsid w:val="0015146F"/>
    <w:rsid w:val="00151627"/>
    <w:rsid w:val="001520B5"/>
    <w:rsid w:val="0015248D"/>
    <w:rsid w:val="00152CFC"/>
    <w:rsid w:val="001539A5"/>
    <w:rsid w:val="0015434D"/>
    <w:rsid w:val="001543C2"/>
    <w:rsid w:val="001544D6"/>
    <w:rsid w:val="0015457D"/>
    <w:rsid w:val="00154A71"/>
    <w:rsid w:val="00154CAA"/>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41EF"/>
    <w:rsid w:val="001656FC"/>
    <w:rsid w:val="00166081"/>
    <w:rsid w:val="001662B2"/>
    <w:rsid w:val="00166A2F"/>
    <w:rsid w:val="0016797D"/>
    <w:rsid w:val="001707D7"/>
    <w:rsid w:val="001714A6"/>
    <w:rsid w:val="00171BAE"/>
    <w:rsid w:val="00172828"/>
    <w:rsid w:val="00172EFC"/>
    <w:rsid w:val="001736FC"/>
    <w:rsid w:val="00173F96"/>
    <w:rsid w:val="00174401"/>
    <w:rsid w:val="00176857"/>
    <w:rsid w:val="001778F6"/>
    <w:rsid w:val="00180D23"/>
    <w:rsid w:val="0018150B"/>
    <w:rsid w:val="00181FE0"/>
    <w:rsid w:val="0018255E"/>
    <w:rsid w:val="00183B91"/>
    <w:rsid w:val="0018450F"/>
    <w:rsid w:val="001852CF"/>
    <w:rsid w:val="00185A35"/>
    <w:rsid w:val="001868C4"/>
    <w:rsid w:val="00186DF4"/>
    <w:rsid w:val="001878C1"/>
    <w:rsid w:val="00187BDF"/>
    <w:rsid w:val="00187C86"/>
    <w:rsid w:val="0019140F"/>
    <w:rsid w:val="00191789"/>
    <w:rsid w:val="0019193F"/>
    <w:rsid w:val="001932E5"/>
    <w:rsid w:val="00193BF2"/>
    <w:rsid w:val="00194DD1"/>
    <w:rsid w:val="00195E31"/>
    <w:rsid w:val="0019602D"/>
    <w:rsid w:val="00196555"/>
    <w:rsid w:val="001A15D4"/>
    <w:rsid w:val="001A1B6D"/>
    <w:rsid w:val="001A2045"/>
    <w:rsid w:val="001A4C47"/>
    <w:rsid w:val="001A4E65"/>
    <w:rsid w:val="001A5A45"/>
    <w:rsid w:val="001A619B"/>
    <w:rsid w:val="001A6457"/>
    <w:rsid w:val="001A65E8"/>
    <w:rsid w:val="001A76D4"/>
    <w:rsid w:val="001B0796"/>
    <w:rsid w:val="001B0BD9"/>
    <w:rsid w:val="001B0D62"/>
    <w:rsid w:val="001B1DD1"/>
    <w:rsid w:val="001B200D"/>
    <w:rsid w:val="001B2159"/>
    <w:rsid w:val="001B2DE8"/>
    <w:rsid w:val="001B3A8B"/>
    <w:rsid w:val="001B40AD"/>
    <w:rsid w:val="001B4977"/>
    <w:rsid w:val="001B52A8"/>
    <w:rsid w:val="001B52F1"/>
    <w:rsid w:val="001B5708"/>
    <w:rsid w:val="001C0BDA"/>
    <w:rsid w:val="001C0F1E"/>
    <w:rsid w:val="001C1535"/>
    <w:rsid w:val="001C16CE"/>
    <w:rsid w:val="001C1D6F"/>
    <w:rsid w:val="001C1F2F"/>
    <w:rsid w:val="001C23DD"/>
    <w:rsid w:val="001C3E80"/>
    <w:rsid w:val="001C40B1"/>
    <w:rsid w:val="001C4EB5"/>
    <w:rsid w:val="001C6703"/>
    <w:rsid w:val="001C6A12"/>
    <w:rsid w:val="001D0E58"/>
    <w:rsid w:val="001D12D0"/>
    <w:rsid w:val="001D1926"/>
    <w:rsid w:val="001D1D03"/>
    <w:rsid w:val="001D244A"/>
    <w:rsid w:val="001D24DD"/>
    <w:rsid w:val="001D26B8"/>
    <w:rsid w:val="001D26F1"/>
    <w:rsid w:val="001D3341"/>
    <w:rsid w:val="001D373C"/>
    <w:rsid w:val="001D3BFB"/>
    <w:rsid w:val="001D4724"/>
    <w:rsid w:val="001D4928"/>
    <w:rsid w:val="001D4FC9"/>
    <w:rsid w:val="001D5352"/>
    <w:rsid w:val="001D6560"/>
    <w:rsid w:val="001D6727"/>
    <w:rsid w:val="001D67F7"/>
    <w:rsid w:val="001D68A0"/>
    <w:rsid w:val="001D6CCF"/>
    <w:rsid w:val="001D7406"/>
    <w:rsid w:val="001D79C3"/>
    <w:rsid w:val="001E1769"/>
    <w:rsid w:val="001E1D08"/>
    <w:rsid w:val="001E2884"/>
    <w:rsid w:val="001E2F80"/>
    <w:rsid w:val="001E38BC"/>
    <w:rsid w:val="001E5B9B"/>
    <w:rsid w:val="001E6246"/>
    <w:rsid w:val="001E7C25"/>
    <w:rsid w:val="001F02D2"/>
    <w:rsid w:val="001F084B"/>
    <w:rsid w:val="001F09A1"/>
    <w:rsid w:val="001F0B64"/>
    <w:rsid w:val="001F15E1"/>
    <w:rsid w:val="001F15FC"/>
    <w:rsid w:val="001F2AAA"/>
    <w:rsid w:val="001F2D7C"/>
    <w:rsid w:val="001F3D42"/>
    <w:rsid w:val="001F41F5"/>
    <w:rsid w:val="001F430D"/>
    <w:rsid w:val="001F4813"/>
    <w:rsid w:val="001F4D85"/>
    <w:rsid w:val="001F4ED0"/>
    <w:rsid w:val="001F4F60"/>
    <w:rsid w:val="001F5ED2"/>
    <w:rsid w:val="001F773E"/>
    <w:rsid w:val="00200B9D"/>
    <w:rsid w:val="0020188C"/>
    <w:rsid w:val="00202363"/>
    <w:rsid w:val="002028C4"/>
    <w:rsid w:val="00202ED3"/>
    <w:rsid w:val="00203426"/>
    <w:rsid w:val="002045D3"/>
    <w:rsid w:val="00205B91"/>
    <w:rsid w:val="00205CD0"/>
    <w:rsid w:val="00205DF0"/>
    <w:rsid w:val="0020624C"/>
    <w:rsid w:val="0020661E"/>
    <w:rsid w:val="002067B2"/>
    <w:rsid w:val="0020695E"/>
    <w:rsid w:val="00206C08"/>
    <w:rsid w:val="002071E9"/>
    <w:rsid w:val="002116C8"/>
    <w:rsid w:val="002122E3"/>
    <w:rsid w:val="0021236A"/>
    <w:rsid w:val="002124FB"/>
    <w:rsid w:val="002137B2"/>
    <w:rsid w:val="0021417F"/>
    <w:rsid w:val="00214A41"/>
    <w:rsid w:val="00214B0A"/>
    <w:rsid w:val="002152CB"/>
    <w:rsid w:val="00215C2F"/>
    <w:rsid w:val="00215FC3"/>
    <w:rsid w:val="002170CF"/>
    <w:rsid w:val="0021777F"/>
    <w:rsid w:val="0022067A"/>
    <w:rsid w:val="0022144A"/>
    <w:rsid w:val="002218CF"/>
    <w:rsid w:val="00222B4D"/>
    <w:rsid w:val="00224156"/>
    <w:rsid w:val="00224209"/>
    <w:rsid w:val="002245BD"/>
    <w:rsid w:val="00224A9A"/>
    <w:rsid w:val="0022567D"/>
    <w:rsid w:val="00225DE5"/>
    <w:rsid w:val="00227375"/>
    <w:rsid w:val="00227FDA"/>
    <w:rsid w:val="0023024A"/>
    <w:rsid w:val="00230395"/>
    <w:rsid w:val="002306CE"/>
    <w:rsid w:val="00231168"/>
    <w:rsid w:val="002316AE"/>
    <w:rsid w:val="0023186D"/>
    <w:rsid w:val="002325A3"/>
    <w:rsid w:val="00232698"/>
    <w:rsid w:val="00233058"/>
    <w:rsid w:val="002336E0"/>
    <w:rsid w:val="002339B0"/>
    <w:rsid w:val="00233BF5"/>
    <w:rsid w:val="002342AD"/>
    <w:rsid w:val="0023434C"/>
    <w:rsid w:val="00234461"/>
    <w:rsid w:val="002347A2"/>
    <w:rsid w:val="0023606E"/>
    <w:rsid w:val="00236740"/>
    <w:rsid w:val="00237575"/>
    <w:rsid w:val="002375EC"/>
    <w:rsid w:val="002376D5"/>
    <w:rsid w:val="00237E63"/>
    <w:rsid w:val="00240428"/>
    <w:rsid w:val="0024057E"/>
    <w:rsid w:val="002406DA"/>
    <w:rsid w:val="00240C36"/>
    <w:rsid w:val="00240D17"/>
    <w:rsid w:val="00240E5D"/>
    <w:rsid w:val="00240EE1"/>
    <w:rsid w:val="00241E4C"/>
    <w:rsid w:val="0024410D"/>
    <w:rsid w:val="0024413F"/>
    <w:rsid w:val="0024416C"/>
    <w:rsid w:val="002450BF"/>
    <w:rsid w:val="00245ABD"/>
    <w:rsid w:val="00245C24"/>
    <w:rsid w:val="00246252"/>
    <w:rsid w:val="00246D07"/>
    <w:rsid w:val="002472B1"/>
    <w:rsid w:val="002476C8"/>
    <w:rsid w:val="002476D1"/>
    <w:rsid w:val="00247E7B"/>
    <w:rsid w:val="00247F54"/>
    <w:rsid w:val="002508F3"/>
    <w:rsid w:val="0025092E"/>
    <w:rsid w:val="00250996"/>
    <w:rsid w:val="002509B5"/>
    <w:rsid w:val="002514A6"/>
    <w:rsid w:val="00251D7D"/>
    <w:rsid w:val="002526E6"/>
    <w:rsid w:val="0025287B"/>
    <w:rsid w:val="00252D30"/>
    <w:rsid w:val="00252D9D"/>
    <w:rsid w:val="00253050"/>
    <w:rsid w:val="0025387F"/>
    <w:rsid w:val="00253A35"/>
    <w:rsid w:val="00253DA2"/>
    <w:rsid w:val="00254DDC"/>
    <w:rsid w:val="00254E80"/>
    <w:rsid w:val="0025581D"/>
    <w:rsid w:val="0025596B"/>
    <w:rsid w:val="00255A29"/>
    <w:rsid w:val="00255AA2"/>
    <w:rsid w:val="002564A0"/>
    <w:rsid w:val="00260F64"/>
    <w:rsid w:val="002610FF"/>
    <w:rsid w:val="00261A59"/>
    <w:rsid w:val="00262A1C"/>
    <w:rsid w:val="0026345D"/>
    <w:rsid w:val="002637D2"/>
    <w:rsid w:val="00263947"/>
    <w:rsid w:val="00264B0B"/>
    <w:rsid w:val="00265019"/>
    <w:rsid w:val="00265735"/>
    <w:rsid w:val="00266599"/>
    <w:rsid w:val="0026796D"/>
    <w:rsid w:val="00270DB1"/>
    <w:rsid w:val="00271D0B"/>
    <w:rsid w:val="00271E97"/>
    <w:rsid w:val="0027239C"/>
    <w:rsid w:val="0027274E"/>
    <w:rsid w:val="002734C5"/>
    <w:rsid w:val="00274729"/>
    <w:rsid w:val="00275813"/>
    <w:rsid w:val="00275F16"/>
    <w:rsid w:val="00275F89"/>
    <w:rsid w:val="00277FE9"/>
    <w:rsid w:val="002805ED"/>
    <w:rsid w:val="00280F8A"/>
    <w:rsid w:val="002810CF"/>
    <w:rsid w:val="0028156C"/>
    <w:rsid w:val="00281B3E"/>
    <w:rsid w:val="0028218D"/>
    <w:rsid w:val="0028448B"/>
    <w:rsid w:val="002847BD"/>
    <w:rsid w:val="00284A99"/>
    <w:rsid w:val="00285892"/>
    <w:rsid w:val="00285D0B"/>
    <w:rsid w:val="00285F18"/>
    <w:rsid w:val="00286168"/>
    <w:rsid w:val="00286483"/>
    <w:rsid w:val="00286E00"/>
    <w:rsid w:val="00286FFE"/>
    <w:rsid w:val="00287C1D"/>
    <w:rsid w:val="00287E4B"/>
    <w:rsid w:val="00290D17"/>
    <w:rsid w:val="0029152A"/>
    <w:rsid w:val="00291696"/>
    <w:rsid w:val="00291DEB"/>
    <w:rsid w:val="00293740"/>
    <w:rsid w:val="00293A9F"/>
    <w:rsid w:val="0029437D"/>
    <w:rsid w:val="002944C6"/>
    <w:rsid w:val="0029450E"/>
    <w:rsid w:val="00294802"/>
    <w:rsid w:val="00294E1A"/>
    <w:rsid w:val="002955F0"/>
    <w:rsid w:val="00295EF0"/>
    <w:rsid w:val="00296031"/>
    <w:rsid w:val="0029608B"/>
    <w:rsid w:val="00296FF1"/>
    <w:rsid w:val="0029712A"/>
    <w:rsid w:val="00297270"/>
    <w:rsid w:val="0029744B"/>
    <w:rsid w:val="00297E7F"/>
    <w:rsid w:val="002A14B9"/>
    <w:rsid w:val="002A14FE"/>
    <w:rsid w:val="002A285B"/>
    <w:rsid w:val="002A2984"/>
    <w:rsid w:val="002A3659"/>
    <w:rsid w:val="002A42C5"/>
    <w:rsid w:val="002A4384"/>
    <w:rsid w:val="002A4844"/>
    <w:rsid w:val="002A4AE3"/>
    <w:rsid w:val="002A64CF"/>
    <w:rsid w:val="002A69AE"/>
    <w:rsid w:val="002A7923"/>
    <w:rsid w:val="002B01F8"/>
    <w:rsid w:val="002B089A"/>
    <w:rsid w:val="002B0A73"/>
    <w:rsid w:val="002B0F5D"/>
    <w:rsid w:val="002B1475"/>
    <w:rsid w:val="002B1742"/>
    <w:rsid w:val="002B1AAE"/>
    <w:rsid w:val="002B2086"/>
    <w:rsid w:val="002B2287"/>
    <w:rsid w:val="002B2D60"/>
    <w:rsid w:val="002B3B2D"/>
    <w:rsid w:val="002B3C3D"/>
    <w:rsid w:val="002B4BA9"/>
    <w:rsid w:val="002B503F"/>
    <w:rsid w:val="002B5616"/>
    <w:rsid w:val="002B5C45"/>
    <w:rsid w:val="002B6C5A"/>
    <w:rsid w:val="002B6E60"/>
    <w:rsid w:val="002C08E5"/>
    <w:rsid w:val="002C0A61"/>
    <w:rsid w:val="002C1213"/>
    <w:rsid w:val="002C158D"/>
    <w:rsid w:val="002C166E"/>
    <w:rsid w:val="002C2473"/>
    <w:rsid w:val="002C2BC4"/>
    <w:rsid w:val="002C2CC3"/>
    <w:rsid w:val="002C3B49"/>
    <w:rsid w:val="002C5324"/>
    <w:rsid w:val="002C6019"/>
    <w:rsid w:val="002C60B4"/>
    <w:rsid w:val="002C6441"/>
    <w:rsid w:val="002C70C9"/>
    <w:rsid w:val="002C7B42"/>
    <w:rsid w:val="002C7C1B"/>
    <w:rsid w:val="002C7D6B"/>
    <w:rsid w:val="002D0353"/>
    <w:rsid w:val="002D07BE"/>
    <w:rsid w:val="002D0A90"/>
    <w:rsid w:val="002D0B18"/>
    <w:rsid w:val="002D0F02"/>
    <w:rsid w:val="002D15AE"/>
    <w:rsid w:val="002D15F2"/>
    <w:rsid w:val="002D1757"/>
    <w:rsid w:val="002D1B58"/>
    <w:rsid w:val="002D1C81"/>
    <w:rsid w:val="002D1F6A"/>
    <w:rsid w:val="002D1FFF"/>
    <w:rsid w:val="002D23AE"/>
    <w:rsid w:val="002D296B"/>
    <w:rsid w:val="002D2B65"/>
    <w:rsid w:val="002D2D80"/>
    <w:rsid w:val="002D3EA3"/>
    <w:rsid w:val="002D3FBD"/>
    <w:rsid w:val="002D43F6"/>
    <w:rsid w:val="002D4790"/>
    <w:rsid w:val="002D4B6A"/>
    <w:rsid w:val="002D4B86"/>
    <w:rsid w:val="002D525A"/>
    <w:rsid w:val="002D535C"/>
    <w:rsid w:val="002D53E2"/>
    <w:rsid w:val="002D5793"/>
    <w:rsid w:val="002D662E"/>
    <w:rsid w:val="002D6639"/>
    <w:rsid w:val="002D667E"/>
    <w:rsid w:val="002D68F9"/>
    <w:rsid w:val="002D7D9B"/>
    <w:rsid w:val="002E0039"/>
    <w:rsid w:val="002E0273"/>
    <w:rsid w:val="002E03E9"/>
    <w:rsid w:val="002E136D"/>
    <w:rsid w:val="002E174D"/>
    <w:rsid w:val="002E1C25"/>
    <w:rsid w:val="002E1C76"/>
    <w:rsid w:val="002E1F57"/>
    <w:rsid w:val="002E2E59"/>
    <w:rsid w:val="002E2F78"/>
    <w:rsid w:val="002E386E"/>
    <w:rsid w:val="002E5E8F"/>
    <w:rsid w:val="002E645D"/>
    <w:rsid w:val="002E64CC"/>
    <w:rsid w:val="002E78DA"/>
    <w:rsid w:val="002F0874"/>
    <w:rsid w:val="002F1174"/>
    <w:rsid w:val="002F16AE"/>
    <w:rsid w:val="002F35A9"/>
    <w:rsid w:val="002F425A"/>
    <w:rsid w:val="002F470D"/>
    <w:rsid w:val="002F4D77"/>
    <w:rsid w:val="002F4ECB"/>
    <w:rsid w:val="002F535D"/>
    <w:rsid w:val="002F6644"/>
    <w:rsid w:val="002F7556"/>
    <w:rsid w:val="00300324"/>
    <w:rsid w:val="003003DB"/>
    <w:rsid w:val="00301323"/>
    <w:rsid w:val="00301BC6"/>
    <w:rsid w:val="00301E5A"/>
    <w:rsid w:val="00302132"/>
    <w:rsid w:val="00302774"/>
    <w:rsid w:val="003029B8"/>
    <w:rsid w:val="00302C48"/>
    <w:rsid w:val="0030355F"/>
    <w:rsid w:val="00305106"/>
    <w:rsid w:val="00305B7D"/>
    <w:rsid w:val="003068BD"/>
    <w:rsid w:val="003100EA"/>
    <w:rsid w:val="0031062A"/>
    <w:rsid w:val="00310FE1"/>
    <w:rsid w:val="00311110"/>
    <w:rsid w:val="0031351B"/>
    <w:rsid w:val="00314270"/>
    <w:rsid w:val="00314779"/>
    <w:rsid w:val="003147A3"/>
    <w:rsid w:val="0031587C"/>
    <w:rsid w:val="00316555"/>
    <w:rsid w:val="00316A30"/>
    <w:rsid w:val="00317CD6"/>
    <w:rsid w:val="00317E02"/>
    <w:rsid w:val="00317EF4"/>
    <w:rsid w:val="00320650"/>
    <w:rsid w:val="00320895"/>
    <w:rsid w:val="00321358"/>
    <w:rsid w:val="003216BD"/>
    <w:rsid w:val="00321C67"/>
    <w:rsid w:val="00323A7D"/>
    <w:rsid w:val="00325414"/>
    <w:rsid w:val="00325B30"/>
    <w:rsid w:val="003263C0"/>
    <w:rsid w:val="00326B4A"/>
    <w:rsid w:val="00327352"/>
    <w:rsid w:val="003274B0"/>
    <w:rsid w:val="00327654"/>
    <w:rsid w:val="00327670"/>
    <w:rsid w:val="00327D58"/>
    <w:rsid w:val="00327E65"/>
    <w:rsid w:val="0033005B"/>
    <w:rsid w:val="003302EE"/>
    <w:rsid w:val="00330A41"/>
    <w:rsid w:val="00330E3B"/>
    <w:rsid w:val="00330EA6"/>
    <w:rsid w:val="00331016"/>
    <w:rsid w:val="003315B4"/>
    <w:rsid w:val="003315FE"/>
    <w:rsid w:val="00331901"/>
    <w:rsid w:val="00331AD5"/>
    <w:rsid w:val="00333F82"/>
    <w:rsid w:val="00334417"/>
    <w:rsid w:val="0033484F"/>
    <w:rsid w:val="00336831"/>
    <w:rsid w:val="00340882"/>
    <w:rsid w:val="00341AA2"/>
    <w:rsid w:val="003429B7"/>
    <w:rsid w:val="00342CCB"/>
    <w:rsid w:val="00343FE5"/>
    <w:rsid w:val="00345916"/>
    <w:rsid w:val="00346133"/>
    <w:rsid w:val="003467C0"/>
    <w:rsid w:val="0034688D"/>
    <w:rsid w:val="00350016"/>
    <w:rsid w:val="0035013C"/>
    <w:rsid w:val="003520EA"/>
    <w:rsid w:val="00353659"/>
    <w:rsid w:val="0035365E"/>
    <w:rsid w:val="0035367F"/>
    <w:rsid w:val="00353775"/>
    <w:rsid w:val="0035514F"/>
    <w:rsid w:val="003558FF"/>
    <w:rsid w:val="00355EC6"/>
    <w:rsid w:val="00356154"/>
    <w:rsid w:val="00356440"/>
    <w:rsid w:val="00356B86"/>
    <w:rsid w:val="003571CD"/>
    <w:rsid w:val="0035733E"/>
    <w:rsid w:val="00357FC6"/>
    <w:rsid w:val="0036048D"/>
    <w:rsid w:val="0036111A"/>
    <w:rsid w:val="0036124D"/>
    <w:rsid w:val="003612D4"/>
    <w:rsid w:val="0036145F"/>
    <w:rsid w:val="00362274"/>
    <w:rsid w:val="0036247D"/>
    <w:rsid w:val="00362BE9"/>
    <w:rsid w:val="003631DA"/>
    <w:rsid w:val="00363586"/>
    <w:rsid w:val="003639DA"/>
    <w:rsid w:val="00363A9D"/>
    <w:rsid w:val="003666CF"/>
    <w:rsid w:val="00366BD3"/>
    <w:rsid w:val="003702E4"/>
    <w:rsid w:val="00370BD0"/>
    <w:rsid w:val="003713B5"/>
    <w:rsid w:val="00371813"/>
    <w:rsid w:val="00371D3E"/>
    <w:rsid w:val="00371DCB"/>
    <w:rsid w:val="00372217"/>
    <w:rsid w:val="003722B3"/>
    <w:rsid w:val="00372323"/>
    <w:rsid w:val="003726FA"/>
    <w:rsid w:val="00372D6C"/>
    <w:rsid w:val="00372DC1"/>
    <w:rsid w:val="00372FF2"/>
    <w:rsid w:val="0037301A"/>
    <w:rsid w:val="003731D9"/>
    <w:rsid w:val="00373F80"/>
    <w:rsid w:val="0037400F"/>
    <w:rsid w:val="0037435A"/>
    <w:rsid w:val="00374F0E"/>
    <w:rsid w:val="0037577D"/>
    <w:rsid w:val="00375BC7"/>
    <w:rsid w:val="00375ED8"/>
    <w:rsid w:val="00375FA4"/>
    <w:rsid w:val="00376B48"/>
    <w:rsid w:val="00376C00"/>
    <w:rsid w:val="00377CF1"/>
    <w:rsid w:val="00381072"/>
    <w:rsid w:val="003813D2"/>
    <w:rsid w:val="003814B3"/>
    <w:rsid w:val="00382486"/>
    <w:rsid w:val="00382501"/>
    <w:rsid w:val="00383F1E"/>
    <w:rsid w:val="0038451C"/>
    <w:rsid w:val="00384611"/>
    <w:rsid w:val="003848CE"/>
    <w:rsid w:val="003849C0"/>
    <w:rsid w:val="00384BD4"/>
    <w:rsid w:val="00384E47"/>
    <w:rsid w:val="003850AD"/>
    <w:rsid w:val="00385318"/>
    <w:rsid w:val="00385C9E"/>
    <w:rsid w:val="00385E35"/>
    <w:rsid w:val="003871E9"/>
    <w:rsid w:val="00387A8C"/>
    <w:rsid w:val="003910F6"/>
    <w:rsid w:val="00392DF6"/>
    <w:rsid w:val="00393744"/>
    <w:rsid w:val="00394182"/>
    <w:rsid w:val="00394B8E"/>
    <w:rsid w:val="0039572F"/>
    <w:rsid w:val="003959A9"/>
    <w:rsid w:val="00395D5F"/>
    <w:rsid w:val="0039650D"/>
    <w:rsid w:val="0039696C"/>
    <w:rsid w:val="0039707F"/>
    <w:rsid w:val="003975B2"/>
    <w:rsid w:val="00397780"/>
    <w:rsid w:val="00397783"/>
    <w:rsid w:val="00397B05"/>
    <w:rsid w:val="003A0741"/>
    <w:rsid w:val="003A0F12"/>
    <w:rsid w:val="003A222A"/>
    <w:rsid w:val="003A2BF7"/>
    <w:rsid w:val="003A2F93"/>
    <w:rsid w:val="003A3D9F"/>
    <w:rsid w:val="003A432A"/>
    <w:rsid w:val="003A5146"/>
    <w:rsid w:val="003A560D"/>
    <w:rsid w:val="003A5CFC"/>
    <w:rsid w:val="003A6428"/>
    <w:rsid w:val="003A65B3"/>
    <w:rsid w:val="003A6622"/>
    <w:rsid w:val="003A66F2"/>
    <w:rsid w:val="003A6957"/>
    <w:rsid w:val="003A698C"/>
    <w:rsid w:val="003A6C76"/>
    <w:rsid w:val="003A6F6C"/>
    <w:rsid w:val="003A6F6E"/>
    <w:rsid w:val="003A7836"/>
    <w:rsid w:val="003A7FE3"/>
    <w:rsid w:val="003B00EE"/>
    <w:rsid w:val="003B0280"/>
    <w:rsid w:val="003B14A2"/>
    <w:rsid w:val="003B16C1"/>
    <w:rsid w:val="003B2254"/>
    <w:rsid w:val="003B30A3"/>
    <w:rsid w:val="003B3D88"/>
    <w:rsid w:val="003B4FBA"/>
    <w:rsid w:val="003B5B37"/>
    <w:rsid w:val="003B63A5"/>
    <w:rsid w:val="003B6972"/>
    <w:rsid w:val="003B6B1B"/>
    <w:rsid w:val="003B6E5E"/>
    <w:rsid w:val="003B7063"/>
    <w:rsid w:val="003B7DE9"/>
    <w:rsid w:val="003B7E9A"/>
    <w:rsid w:val="003C0D9A"/>
    <w:rsid w:val="003C232D"/>
    <w:rsid w:val="003C23FE"/>
    <w:rsid w:val="003C31FA"/>
    <w:rsid w:val="003C3751"/>
    <w:rsid w:val="003C3847"/>
    <w:rsid w:val="003C3B45"/>
    <w:rsid w:val="003C3DC0"/>
    <w:rsid w:val="003C4754"/>
    <w:rsid w:val="003C5375"/>
    <w:rsid w:val="003C5827"/>
    <w:rsid w:val="003C63C4"/>
    <w:rsid w:val="003C65D6"/>
    <w:rsid w:val="003C6851"/>
    <w:rsid w:val="003C7342"/>
    <w:rsid w:val="003C7BEB"/>
    <w:rsid w:val="003D00B3"/>
    <w:rsid w:val="003D01B2"/>
    <w:rsid w:val="003D03CC"/>
    <w:rsid w:val="003D07EA"/>
    <w:rsid w:val="003D0CF0"/>
    <w:rsid w:val="003D1CD0"/>
    <w:rsid w:val="003D21E1"/>
    <w:rsid w:val="003D288B"/>
    <w:rsid w:val="003D2BC5"/>
    <w:rsid w:val="003D2FA8"/>
    <w:rsid w:val="003D3335"/>
    <w:rsid w:val="003D33C1"/>
    <w:rsid w:val="003D46FE"/>
    <w:rsid w:val="003D4927"/>
    <w:rsid w:val="003D54AF"/>
    <w:rsid w:val="003D562F"/>
    <w:rsid w:val="003D6A69"/>
    <w:rsid w:val="003D6BA5"/>
    <w:rsid w:val="003D72E5"/>
    <w:rsid w:val="003D739B"/>
    <w:rsid w:val="003D7E18"/>
    <w:rsid w:val="003E0EB3"/>
    <w:rsid w:val="003E1124"/>
    <w:rsid w:val="003E15A6"/>
    <w:rsid w:val="003E1A50"/>
    <w:rsid w:val="003E1E51"/>
    <w:rsid w:val="003E27D4"/>
    <w:rsid w:val="003E3227"/>
    <w:rsid w:val="003E3524"/>
    <w:rsid w:val="003E3A23"/>
    <w:rsid w:val="003E3CC2"/>
    <w:rsid w:val="003E3E70"/>
    <w:rsid w:val="003E4212"/>
    <w:rsid w:val="003E574A"/>
    <w:rsid w:val="003E6445"/>
    <w:rsid w:val="003E6A42"/>
    <w:rsid w:val="003E6A9F"/>
    <w:rsid w:val="003E6D24"/>
    <w:rsid w:val="003E70CE"/>
    <w:rsid w:val="003E7E81"/>
    <w:rsid w:val="003F01C1"/>
    <w:rsid w:val="003F06A1"/>
    <w:rsid w:val="003F0794"/>
    <w:rsid w:val="003F1CDA"/>
    <w:rsid w:val="003F450A"/>
    <w:rsid w:val="003F49F8"/>
    <w:rsid w:val="003F4B54"/>
    <w:rsid w:val="003F4E97"/>
    <w:rsid w:val="003F6446"/>
    <w:rsid w:val="003F6462"/>
    <w:rsid w:val="003F6A1B"/>
    <w:rsid w:val="003F706A"/>
    <w:rsid w:val="003F7DBE"/>
    <w:rsid w:val="003F7FFC"/>
    <w:rsid w:val="0040096D"/>
    <w:rsid w:val="004010F1"/>
    <w:rsid w:val="004018C5"/>
    <w:rsid w:val="004020CC"/>
    <w:rsid w:val="0040238D"/>
    <w:rsid w:val="0040266A"/>
    <w:rsid w:val="004026A2"/>
    <w:rsid w:val="00402C24"/>
    <w:rsid w:val="00402C33"/>
    <w:rsid w:val="004031FA"/>
    <w:rsid w:val="00403266"/>
    <w:rsid w:val="004032B3"/>
    <w:rsid w:val="004033B9"/>
    <w:rsid w:val="00403EAC"/>
    <w:rsid w:val="004041B6"/>
    <w:rsid w:val="004050F0"/>
    <w:rsid w:val="0040571B"/>
    <w:rsid w:val="00405B1C"/>
    <w:rsid w:val="00405DEE"/>
    <w:rsid w:val="00406227"/>
    <w:rsid w:val="0040713B"/>
    <w:rsid w:val="00407799"/>
    <w:rsid w:val="00407F02"/>
    <w:rsid w:val="004106E3"/>
    <w:rsid w:val="00410F65"/>
    <w:rsid w:val="004114E3"/>
    <w:rsid w:val="00413428"/>
    <w:rsid w:val="0041349B"/>
    <w:rsid w:val="00414ADF"/>
    <w:rsid w:val="00415514"/>
    <w:rsid w:val="00416340"/>
    <w:rsid w:val="00416603"/>
    <w:rsid w:val="0041677D"/>
    <w:rsid w:val="004169FF"/>
    <w:rsid w:val="00416DE9"/>
    <w:rsid w:val="00416E9B"/>
    <w:rsid w:val="00417032"/>
    <w:rsid w:val="00417184"/>
    <w:rsid w:val="00420B9F"/>
    <w:rsid w:val="004217E2"/>
    <w:rsid w:val="004222A0"/>
    <w:rsid w:val="004230AE"/>
    <w:rsid w:val="004231CC"/>
    <w:rsid w:val="00425885"/>
    <w:rsid w:val="00425EDF"/>
    <w:rsid w:val="0042607F"/>
    <w:rsid w:val="004265F9"/>
    <w:rsid w:val="00427411"/>
    <w:rsid w:val="00427B06"/>
    <w:rsid w:val="00430AB7"/>
    <w:rsid w:val="00430AC8"/>
    <w:rsid w:val="00430CB6"/>
    <w:rsid w:val="00430ECE"/>
    <w:rsid w:val="00431575"/>
    <w:rsid w:val="004328CE"/>
    <w:rsid w:val="00432CA2"/>
    <w:rsid w:val="00433053"/>
    <w:rsid w:val="00433624"/>
    <w:rsid w:val="00434CBE"/>
    <w:rsid w:val="00434D0D"/>
    <w:rsid w:val="00435AB0"/>
    <w:rsid w:val="00437B46"/>
    <w:rsid w:val="00437DB0"/>
    <w:rsid w:val="00441085"/>
    <w:rsid w:val="00441858"/>
    <w:rsid w:val="00441882"/>
    <w:rsid w:val="00441A9B"/>
    <w:rsid w:val="00442301"/>
    <w:rsid w:val="00442A2C"/>
    <w:rsid w:val="0044385D"/>
    <w:rsid w:val="00443B15"/>
    <w:rsid w:val="00444613"/>
    <w:rsid w:val="004451E9"/>
    <w:rsid w:val="004452A8"/>
    <w:rsid w:val="00445E6C"/>
    <w:rsid w:val="004478B1"/>
    <w:rsid w:val="0045020B"/>
    <w:rsid w:val="004504FF"/>
    <w:rsid w:val="004507CC"/>
    <w:rsid w:val="0045085D"/>
    <w:rsid w:val="0045097A"/>
    <w:rsid w:val="00450A2B"/>
    <w:rsid w:val="00450BB6"/>
    <w:rsid w:val="00451C2D"/>
    <w:rsid w:val="004526B8"/>
    <w:rsid w:val="00452849"/>
    <w:rsid w:val="00452E1E"/>
    <w:rsid w:val="00453F55"/>
    <w:rsid w:val="004540C2"/>
    <w:rsid w:val="004542E9"/>
    <w:rsid w:val="00454325"/>
    <w:rsid w:val="00454AFA"/>
    <w:rsid w:val="00455055"/>
    <w:rsid w:val="004553FA"/>
    <w:rsid w:val="00455F95"/>
    <w:rsid w:val="0045676F"/>
    <w:rsid w:val="00456B40"/>
    <w:rsid w:val="00456BDD"/>
    <w:rsid w:val="00457196"/>
    <w:rsid w:val="00457737"/>
    <w:rsid w:val="00457BE9"/>
    <w:rsid w:val="00457D8A"/>
    <w:rsid w:val="00460233"/>
    <w:rsid w:val="004609AD"/>
    <w:rsid w:val="00460A3F"/>
    <w:rsid w:val="00461214"/>
    <w:rsid w:val="004616D5"/>
    <w:rsid w:val="00461CD5"/>
    <w:rsid w:val="00462488"/>
    <w:rsid w:val="00462737"/>
    <w:rsid w:val="00463038"/>
    <w:rsid w:val="00464CDB"/>
    <w:rsid w:val="00464F99"/>
    <w:rsid w:val="004654F2"/>
    <w:rsid w:val="004658A0"/>
    <w:rsid w:val="00465F7B"/>
    <w:rsid w:val="00466682"/>
    <w:rsid w:val="0046696A"/>
    <w:rsid w:val="00466BBE"/>
    <w:rsid w:val="00467474"/>
    <w:rsid w:val="004674D9"/>
    <w:rsid w:val="0046798F"/>
    <w:rsid w:val="00467A05"/>
    <w:rsid w:val="00467A52"/>
    <w:rsid w:val="004707F6"/>
    <w:rsid w:val="00470BF9"/>
    <w:rsid w:val="00471BC0"/>
    <w:rsid w:val="004721BF"/>
    <w:rsid w:val="00472A05"/>
    <w:rsid w:val="0047324D"/>
    <w:rsid w:val="00473819"/>
    <w:rsid w:val="00474172"/>
    <w:rsid w:val="00474A50"/>
    <w:rsid w:val="00474DB7"/>
    <w:rsid w:val="0047586B"/>
    <w:rsid w:val="004759E8"/>
    <w:rsid w:val="0047763A"/>
    <w:rsid w:val="00477A31"/>
    <w:rsid w:val="00477ACB"/>
    <w:rsid w:val="00477E9D"/>
    <w:rsid w:val="00477FB1"/>
    <w:rsid w:val="004802D7"/>
    <w:rsid w:val="0048135A"/>
    <w:rsid w:val="0048217D"/>
    <w:rsid w:val="00482337"/>
    <w:rsid w:val="00482CB6"/>
    <w:rsid w:val="00483926"/>
    <w:rsid w:val="00483A2C"/>
    <w:rsid w:val="00483C85"/>
    <w:rsid w:val="00484D2C"/>
    <w:rsid w:val="0048515B"/>
    <w:rsid w:val="00485879"/>
    <w:rsid w:val="004859E9"/>
    <w:rsid w:val="004865C1"/>
    <w:rsid w:val="00486818"/>
    <w:rsid w:val="004868FD"/>
    <w:rsid w:val="00487069"/>
    <w:rsid w:val="00487CB0"/>
    <w:rsid w:val="004904EB"/>
    <w:rsid w:val="00490683"/>
    <w:rsid w:val="0049109F"/>
    <w:rsid w:val="00491138"/>
    <w:rsid w:val="004915DF"/>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136"/>
    <w:rsid w:val="00496523"/>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5450"/>
    <w:rsid w:val="004A550B"/>
    <w:rsid w:val="004A566D"/>
    <w:rsid w:val="004A58E5"/>
    <w:rsid w:val="004A6CEC"/>
    <w:rsid w:val="004A7423"/>
    <w:rsid w:val="004A7C4D"/>
    <w:rsid w:val="004A7CA6"/>
    <w:rsid w:val="004A7E66"/>
    <w:rsid w:val="004B0B25"/>
    <w:rsid w:val="004B0BBE"/>
    <w:rsid w:val="004B0C4D"/>
    <w:rsid w:val="004B16DF"/>
    <w:rsid w:val="004B1C0F"/>
    <w:rsid w:val="004B21A8"/>
    <w:rsid w:val="004B23DF"/>
    <w:rsid w:val="004B3C84"/>
    <w:rsid w:val="004B4422"/>
    <w:rsid w:val="004B47F9"/>
    <w:rsid w:val="004B4B37"/>
    <w:rsid w:val="004B4F94"/>
    <w:rsid w:val="004B5716"/>
    <w:rsid w:val="004B5A44"/>
    <w:rsid w:val="004B5E03"/>
    <w:rsid w:val="004B6259"/>
    <w:rsid w:val="004B6394"/>
    <w:rsid w:val="004B64A8"/>
    <w:rsid w:val="004B71B6"/>
    <w:rsid w:val="004B7A38"/>
    <w:rsid w:val="004C04CC"/>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708C"/>
    <w:rsid w:val="004C745D"/>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5C02"/>
    <w:rsid w:val="004D63ED"/>
    <w:rsid w:val="004D6858"/>
    <w:rsid w:val="004D6E07"/>
    <w:rsid w:val="004E0135"/>
    <w:rsid w:val="004E0CB5"/>
    <w:rsid w:val="004E1EA5"/>
    <w:rsid w:val="004E2290"/>
    <w:rsid w:val="004E2C1C"/>
    <w:rsid w:val="004E3445"/>
    <w:rsid w:val="004E36AC"/>
    <w:rsid w:val="004E36DE"/>
    <w:rsid w:val="004E3FCD"/>
    <w:rsid w:val="004E4335"/>
    <w:rsid w:val="004E5033"/>
    <w:rsid w:val="004E6370"/>
    <w:rsid w:val="004E65E9"/>
    <w:rsid w:val="004E6FCB"/>
    <w:rsid w:val="004E723F"/>
    <w:rsid w:val="004E7C45"/>
    <w:rsid w:val="004E7D39"/>
    <w:rsid w:val="004F049F"/>
    <w:rsid w:val="004F0541"/>
    <w:rsid w:val="004F0AA2"/>
    <w:rsid w:val="004F0E7A"/>
    <w:rsid w:val="004F20EF"/>
    <w:rsid w:val="004F2AC9"/>
    <w:rsid w:val="004F2E7C"/>
    <w:rsid w:val="004F3521"/>
    <w:rsid w:val="004F355A"/>
    <w:rsid w:val="004F3B81"/>
    <w:rsid w:val="004F3F36"/>
    <w:rsid w:val="004F4AEF"/>
    <w:rsid w:val="004F4BF7"/>
    <w:rsid w:val="004F4FA1"/>
    <w:rsid w:val="004F50AC"/>
    <w:rsid w:val="004F5673"/>
    <w:rsid w:val="004F71AF"/>
    <w:rsid w:val="0050045F"/>
    <w:rsid w:val="00500CFF"/>
    <w:rsid w:val="00500DE5"/>
    <w:rsid w:val="0050183A"/>
    <w:rsid w:val="00502033"/>
    <w:rsid w:val="0050271C"/>
    <w:rsid w:val="00502FC6"/>
    <w:rsid w:val="005031D7"/>
    <w:rsid w:val="005053FA"/>
    <w:rsid w:val="005054A6"/>
    <w:rsid w:val="00505559"/>
    <w:rsid w:val="005063CA"/>
    <w:rsid w:val="00506601"/>
    <w:rsid w:val="00506DAC"/>
    <w:rsid w:val="00507188"/>
    <w:rsid w:val="00507AB9"/>
    <w:rsid w:val="00510011"/>
    <w:rsid w:val="005107B4"/>
    <w:rsid w:val="00510B7A"/>
    <w:rsid w:val="00510BED"/>
    <w:rsid w:val="005114EC"/>
    <w:rsid w:val="00511739"/>
    <w:rsid w:val="005127CC"/>
    <w:rsid w:val="00513244"/>
    <w:rsid w:val="00513E33"/>
    <w:rsid w:val="0051489F"/>
    <w:rsid w:val="00514B5C"/>
    <w:rsid w:val="00516107"/>
    <w:rsid w:val="005166D8"/>
    <w:rsid w:val="00516A8B"/>
    <w:rsid w:val="00517481"/>
    <w:rsid w:val="005178AA"/>
    <w:rsid w:val="00520771"/>
    <w:rsid w:val="00521303"/>
    <w:rsid w:val="0052177B"/>
    <w:rsid w:val="005217ED"/>
    <w:rsid w:val="00522E31"/>
    <w:rsid w:val="00523D0E"/>
    <w:rsid w:val="00524497"/>
    <w:rsid w:val="00524EA5"/>
    <w:rsid w:val="0052684E"/>
    <w:rsid w:val="00526FC1"/>
    <w:rsid w:val="005271F8"/>
    <w:rsid w:val="0052720E"/>
    <w:rsid w:val="005279FA"/>
    <w:rsid w:val="00530AD6"/>
    <w:rsid w:val="005321FA"/>
    <w:rsid w:val="005323CB"/>
    <w:rsid w:val="00532418"/>
    <w:rsid w:val="00533649"/>
    <w:rsid w:val="00533C98"/>
    <w:rsid w:val="00533D53"/>
    <w:rsid w:val="00534151"/>
    <w:rsid w:val="00534DC1"/>
    <w:rsid w:val="00535728"/>
    <w:rsid w:val="00535DBB"/>
    <w:rsid w:val="00536A86"/>
    <w:rsid w:val="005377D1"/>
    <w:rsid w:val="0054004C"/>
    <w:rsid w:val="00540576"/>
    <w:rsid w:val="005420BD"/>
    <w:rsid w:val="005425E9"/>
    <w:rsid w:val="005441D7"/>
    <w:rsid w:val="00544288"/>
    <w:rsid w:val="00544F27"/>
    <w:rsid w:val="005451E9"/>
    <w:rsid w:val="00545233"/>
    <w:rsid w:val="005457E4"/>
    <w:rsid w:val="00545EEB"/>
    <w:rsid w:val="005463E4"/>
    <w:rsid w:val="00546F72"/>
    <w:rsid w:val="00547322"/>
    <w:rsid w:val="00547C03"/>
    <w:rsid w:val="00550036"/>
    <w:rsid w:val="00550147"/>
    <w:rsid w:val="005502FD"/>
    <w:rsid w:val="005508BA"/>
    <w:rsid w:val="005509CB"/>
    <w:rsid w:val="00551601"/>
    <w:rsid w:val="00552054"/>
    <w:rsid w:val="00552370"/>
    <w:rsid w:val="00552B9A"/>
    <w:rsid w:val="0055341C"/>
    <w:rsid w:val="0055396E"/>
    <w:rsid w:val="005552EE"/>
    <w:rsid w:val="005556F4"/>
    <w:rsid w:val="00555A15"/>
    <w:rsid w:val="00556396"/>
    <w:rsid w:val="00556DF6"/>
    <w:rsid w:val="005606E9"/>
    <w:rsid w:val="005607EE"/>
    <w:rsid w:val="00560BD2"/>
    <w:rsid w:val="005613CC"/>
    <w:rsid w:val="00561513"/>
    <w:rsid w:val="00561B67"/>
    <w:rsid w:val="0056284E"/>
    <w:rsid w:val="00562DD0"/>
    <w:rsid w:val="0056347B"/>
    <w:rsid w:val="00563FE3"/>
    <w:rsid w:val="005642E5"/>
    <w:rsid w:val="00564345"/>
    <w:rsid w:val="00564379"/>
    <w:rsid w:val="005648BD"/>
    <w:rsid w:val="00564DFE"/>
    <w:rsid w:val="005654C9"/>
    <w:rsid w:val="00566560"/>
    <w:rsid w:val="00566E30"/>
    <w:rsid w:val="005701DE"/>
    <w:rsid w:val="0057093B"/>
    <w:rsid w:val="00571054"/>
    <w:rsid w:val="00571679"/>
    <w:rsid w:val="00571AC2"/>
    <w:rsid w:val="00571D49"/>
    <w:rsid w:val="0057246E"/>
    <w:rsid w:val="005724BD"/>
    <w:rsid w:val="00572507"/>
    <w:rsid w:val="00572EE0"/>
    <w:rsid w:val="005745CC"/>
    <w:rsid w:val="00574B97"/>
    <w:rsid w:val="00574F40"/>
    <w:rsid w:val="005756E4"/>
    <w:rsid w:val="00576582"/>
    <w:rsid w:val="00576753"/>
    <w:rsid w:val="0057703A"/>
    <w:rsid w:val="0057753A"/>
    <w:rsid w:val="005777E1"/>
    <w:rsid w:val="005779AA"/>
    <w:rsid w:val="00577CAA"/>
    <w:rsid w:val="00580605"/>
    <w:rsid w:val="00581535"/>
    <w:rsid w:val="005822DD"/>
    <w:rsid w:val="00582B1B"/>
    <w:rsid w:val="0058390F"/>
    <w:rsid w:val="00583BE8"/>
    <w:rsid w:val="005855A9"/>
    <w:rsid w:val="00585D18"/>
    <w:rsid w:val="00585F3B"/>
    <w:rsid w:val="00585FC5"/>
    <w:rsid w:val="00586D3E"/>
    <w:rsid w:val="0058713E"/>
    <w:rsid w:val="0058736D"/>
    <w:rsid w:val="00587B8E"/>
    <w:rsid w:val="00587BBB"/>
    <w:rsid w:val="005908B8"/>
    <w:rsid w:val="00590DC0"/>
    <w:rsid w:val="00590F2D"/>
    <w:rsid w:val="00591F3B"/>
    <w:rsid w:val="005926D4"/>
    <w:rsid w:val="00592D80"/>
    <w:rsid w:val="0059375B"/>
    <w:rsid w:val="005946BD"/>
    <w:rsid w:val="00594C9E"/>
    <w:rsid w:val="005955D2"/>
    <w:rsid w:val="00595623"/>
    <w:rsid w:val="00595890"/>
    <w:rsid w:val="005958E2"/>
    <w:rsid w:val="00595B3E"/>
    <w:rsid w:val="00596C26"/>
    <w:rsid w:val="00596F1A"/>
    <w:rsid w:val="00597B4A"/>
    <w:rsid w:val="00597D3E"/>
    <w:rsid w:val="00597D47"/>
    <w:rsid w:val="005A0136"/>
    <w:rsid w:val="005A033A"/>
    <w:rsid w:val="005A15EC"/>
    <w:rsid w:val="005A2540"/>
    <w:rsid w:val="005A2D64"/>
    <w:rsid w:val="005A3592"/>
    <w:rsid w:val="005A3CD7"/>
    <w:rsid w:val="005A4BF9"/>
    <w:rsid w:val="005A5183"/>
    <w:rsid w:val="005A5E7D"/>
    <w:rsid w:val="005A65E0"/>
    <w:rsid w:val="005A6A80"/>
    <w:rsid w:val="005A774D"/>
    <w:rsid w:val="005B0DA8"/>
    <w:rsid w:val="005B1574"/>
    <w:rsid w:val="005B160C"/>
    <w:rsid w:val="005B2161"/>
    <w:rsid w:val="005B248B"/>
    <w:rsid w:val="005B2682"/>
    <w:rsid w:val="005B2BDF"/>
    <w:rsid w:val="005B2E35"/>
    <w:rsid w:val="005B39DD"/>
    <w:rsid w:val="005B521C"/>
    <w:rsid w:val="005B5519"/>
    <w:rsid w:val="005B5B67"/>
    <w:rsid w:val="005B5FE3"/>
    <w:rsid w:val="005B6B09"/>
    <w:rsid w:val="005B6E43"/>
    <w:rsid w:val="005B71D5"/>
    <w:rsid w:val="005B7309"/>
    <w:rsid w:val="005B772B"/>
    <w:rsid w:val="005B7E05"/>
    <w:rsid w:val="005C0E4C"/>
    <w:rsid w:val="005C11E6"/>
    <w:rsid w:val="005C1A05"/>
    <w:rsid w:val="005C1B36"/>
    <w:rsid w:val="005C2678"/>
    <w:rsid w:val="005C330A"/>
    <w:rsid w:val="005C33EA"/>
    <w:rsid w:val="005C3567"/>
    <w:rsid w:val="005C509F"/>
    <w:rsid w:val="005C528A"/>
    <w:rsid w:val="005C5567"/>
    <w:rsid w:val="005C7E20"/>
    <w:rsid w:val="005D02C2"/>
    <w:rsid w:val="005D03B9"/>
    <w:rsid w:val="005D155A"/>
    <w:rsid w:val="005D157C"/>
    <w:rsid w:val="005D1830"/>
    <w:rsid w:val="005D19FC"/>
    <w:rsid w:val="005D26ED"/>
    <w:rsid w:val="005D28C4"/>
    <w:rsid w:val="005D39B6"/>
    <w:rsid w:val="005D3A72"/>
    <w:rsid w:val="005D3B37"/>
    <w:rsid w:val="005D472B"/>
    <w:rsid w:val="005D4ECF"/>
    <w:rsid w:val="005D51FA"/>
    <w:rsid w:val="005D530B"/>
    <w:rsid w:val="005D5547"/>
    <w:rsid w:val="005D5DC7"/>
    <w:rsid w:val="005D621C"/>
    <w:rsid w:val="005D75DB"/>
    <w:rsid w:val="005D7C93"/>
    <w:rsid w:val="005D7D7A"/>
    <w:rsid w:val="005E1013"/>
    <w:rsid w:val="005E106B"/>
    <w:rsid w:val="005E1D6A"/>
    <w:rsid w:val="005E26DA"/>
    <w:rsid w:val="005E300D"/>
    <w:rsid w:val="005E350A"/>
    <w:rsid w:val="005E3931"/>
    <w:rsid w:val="005E5D3B"/>
    <w:rsid w:val="005E60B0"/>
    <w:rsid w:val="005E68E4"/>
    <w:rsid w:val="005E72D3"/>
    <w:rsid w:val="005F0038"/>
    <w:rsid w:val="005F1202"/>
    <w:rsid w:val="005F13EB"/>
    <w:rsid w:val="005F1555"/>
    <w:rsid w:val="005F1A37"/>
    <w:rsid w:val="005F27FA"/>
    <w:rsid w:val="005F2967"/>
    <w:rsid w:val="005F2AC9"/>
    <w:rsid w:val="005F3AA2"/>
    <w:rsid w:val="005F4715"/>
    <w:rsid w:val="005F4A24"/>
    <w:rsid w:val="005F5803"/>
    <w:rsid w:val="005F5BA5"/>
    <w:rsid w:val="005F5C47"/>
    <w:rsid w:val="005F636E"/>
    <w:rsid w:val="005F6E19"/>
    <w:rsid w:val="005F7CA8"/>
    <w:rsid w:val="006009AE"/>
    <w:rsid w:val="00601040"/>
    <w:rsid w:val="00601AC2"/>
    <w:rsid w:val="00601F33"/>
    <w:rsid w:val="006023E5"/>
    <w:rsid w:val="006030B1"/>
    <w:rsid w:val="00603394"/>
    <w:rsid w:val="00603DC4"/>
    <w:rsid w:val="00604C89"/>
    <w:rsid w:val="00605080"/>
    <w:rsid w:val="00605E97"/>
    <w:rsid w:val="00607780"/>
    <w:rsid w:val="00607F65"/>
    <w:rsid w:val="006107C9"/>
    <w:rsid w:val="006108E9"/>
    <w:rsid w:val="00610A7D"/>
    <w:rsid w:val="0061110E"/>
    <w:rsid w:val="006116CA"/>
    <w:rsid w:val="00612029"/>
    <w:rsid w:val="006124BB"/>
    <w:rsid w:val="00613B77"/>
    <w:rsid w:val="00614CA4"/>
    <w:rsid w:val="006157DD"/>
    <w:rsid w:val="00615891"/>
    <w:rsid w:val="006162C3"/>
    <w:rsid w:val="006165BD"/>
    <w:rsid w:val="00616B78"/>
    <w:rsid w:val="00617001"/>
    <w:rsid w:val="00617D75"/>
    <w:rsid w:val="00620FBA"/>
    <w:rsid w:val="00622790"/>
    <w:rsid w:val="00623197"/>
    <w:rsid w:val="0062410B"/>
    <w:rsid w:val="006245D9"/>
    <w:rsid w:val="006249C9"/>
    <w:rsid w:val="0062590A"/>
    <w:rsid w:val="00625CAB"/>
    <w:rsid w:val="00626146"/>
    <w:rsid w:val="0062650E"/>
    <w:rsid w:val="00626DBD"/>
    <w:rsid w:val="00627B6B"/>
    <w:rsid w:val="00627E73"/>
    <w:rsid w:val="006305E1"/>
    <w:rsid w:val="00630844"/>
    <w:rsid w:val="00630BC7"/>
    <w:rsid w:val="006313F8"/>
    <w:rsid w:val="0063166B"/>
    <w:rsid w:val="0063344C"/>
    <w:rsid w:val="0063392D"/>
    <w:rsid w:val="00634760"/>
    <w:rsid w:val="00634838"/>
    <w:rsid w:val="006356B9"/>
    <w:rsid w:val="00635C4B"/>
    <w:rsid w:val="00636449"/>
    <w:rsid w:val="006367AF"/>
    <w:rsid w:val="00636829"/>
    <w:rsid w:val="00636C48"/>
    <w:rsid w:val="0063705D"/>
    <w:rsid w:val="0064034E"/>
    <w:rsid w:val="00640670"/>
    <w:rsid w:val="00641078"/>
    <w:rsid w:val="00641A22"/>
    <w:rsid w:val="00641D4B"/>
    <w:rsid w:val="006432D3"/>
    <w:rsid w:val="0064359E"/>
    <w:rsid w:val="00643827"/>
    <w:rsid w:val="00643E17"/>
    <w:rsid w:val="0064519B"/>
    <w:rsid w:val="00645DAD"/>
    <w:rsid w:val="006460D8"/>
    <w:rsid w:val="006501C1"/>
    <w:rsid w:val="00650A0B"/>
    <w:rsid w:val="00651125"/>
    <w:rsid w:val="00652B32"/>
    <w:rsid w:val="00652BDC"/>
    <w:rsid w:val="006560A1"/>
    <w:rsid w:val="0065629A"/>
    <w:rsid w:val="00656636"/>
    <w:rsid w:val="00656D15"/>
    <w:rsid w:val="006575B4"/>
    <w:rsid w:val="00657789"/>
    <w:rsid w:val="00657AAF"/>
    <w:rsid w:val="00657E77"/>
    <w:rsid w:val="006600FA"/>
    <w:rsid w:val="00660733"/>
    <w:rsid w:val="006609F6"/>
    <w:rsid w:val="006617DC"/>
    <w:rsid w:val="0066186C"/>
    <w:rsid w:val="00661E02"/>
    <w:rsid w:val="006633A9"/>
    <w:rsid w:val="00663477"/>
    <w:rsid w:val="00663A49"/>
    <w:rsid w:val="00664659"/>
    <w:rsid w:val="006657F2"/>
    <w:rsid w:val="00666494"/>
    <w:rsid w:val="006669DC"/>
    <w:rsid w:val="00666A4E"/>
    <w:rsid w:val="006675D5"/>
    <w:rsid w:val="006701BC"/>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0749"/>
    <w:rsid w:val="00681CD7"/>
    <w:rsid w:val="00681CE1"/>
    <w:rsid w:val="00682086"/>
    <w:rsid w:val="00682309"/>
    <w:rsid w:val="0068256B"/>
    <w:rsid w:val="00682A16"/>
    <w:rsid w:val="00682AFB"/>
    <w:rsid w:val="00682CA3"/>
    <w:rsid w:val="00685C9E"/>
    <w:rsid w:val="00685DDE"/>
    <w:rsid w:val="006862D3"/>
    <w:rsid w:val="00686E18"/>
    <w:rsid w:val="00686F3F"/>
    <w:rsid w:val="00686F44"/>
    <w:rsid w:val="00686FC0"/>
    <w:rsid w:val="0068728A"/>
    <w:rsid w:val="00687410"/>
    <w:rsid w:val="00687CB4"/>
    <w:rsid w:val="00690C9F"/>
    <w:rsid w:val="00690DB6"/>
    <w:rsid w:val="00692290"/>
    <w:rsid w:val="00694432"/>
    <w:rsid w:val="0069487C"/>
    <w:rsid w:val="00694C12"/>
    <w:rsid w:val="00696007"/>
    <w:rsid w:val="006964DF"/>
    <w:rsid w:val="00696803"/>
    <w:rsid w:val="00696A5A"/>
    <w:rsid w:val="006975D2"/>
    <w:rsid w:val="00697890"/>
    <w:rsid w:val="00697DC4"/>
    <w:rsid w:val="00697FCD"/>
    <w:rsid w:val="006A071C"/>
    <w:rsid w:val="006A0740"/>
    <w:rsid w:val="006A0F8C"/>
    <w:rsid w:val="006A17FC"/>
    <w:rsid w:val="006A1961"/>
    <w:rsid w:val="006A2DB8"/>
    <w:rsid w:val="006A37FA"/>
    <w:rsid w:val="006A3A93"/>
    <w:rsid w:val="006A4234"/>
    <w:rsid w:val="006A4315"/>
    <w:rsid w:val="006A4AE4"/>
    <w:rsid w:val="006A5D98"/>
    <w:rsid w:val="006A6103"/>
    <w:rsid w:val="006A6181"/>
    <w:rsid w:val="006A6928"/>
    <w:rsid w:val="006A70B8"/>
    <w:rsid w:val="006A76C4"/>
    <w:rsid w:val="006A7FDD"/>
    <w:rsid w:val="006B05EA"/>
    <w:rsid w:val="006B144A"/>
    <w:rsid w:val="006B1B35"/>
    <w:rsid w:val="006B1B91"/>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1D4"/>
    <w:rsid w:val="006C25C5"/>
    <w:rsid w:val="006C2E8E"/>
    <w:rsid w:val="006C37C0"/>
    <w:rsid w:val="006C440B"/>
    <w:rsid w:val="006C5341"/>
    <w:rsid w:val="006C54F1"/>
    <w:rsid w:val="006C67E5"/>
    <w:rsid w:val="006C6A12"/>
    <w:rsid w:val="006C6E8D"/>
    <w:rsid w:val="006C72A7"/>
    <w:rsid w:val="006C751A"/>
    <w:rsid w:val="006C7AE8"/>
    <w:rsid w:val="006D017F"/>
    <w:rsid w:val="006D09A3"/>
    <w:rsid w:val="006D13C7"/>
    <w:rsid w:val="006D192A"/>
    <w:rsid w:val="006D1AE0"/>
    <w:rsid w:val="006D1E21"/>
    <w:rsid w:val="006D2413"/>
    <w:rsid w:val="006D24D5"/>
    <w:rsid w:val="006D2EF1"/>
    <w:rsid w:val="006D323A"/>
    <w:rsid w:val="006D3B1F"/>
    <w:rsid w:val="006D4B92"/>
    <w:rsid w:val="006D56E6"/>
    <w:rsid w:val="006D5F3A"/>
    <w:rsid w:val="006D67F5"/>
    <w:rsid w:val="006D70F8"/>
    <w:rsid w:val="006E0336"/>
    <w:rsid w:val="006E0667"/>
    <w:rsid w:val="006E12A4"/>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24E5"/>
    <w:rsid w:val="006F26C0"/>
    <w:rsid w:val="006F2A75"/>
    <w:rsid w:val="006F2AA7"/>
    <w:rsid w:val="006F2F90"/>
    <w:rsid w:val="006F30D1"/>
    <w:rsid w:val="006F35A3"/>
    <w:rsid w:val="006F3818"/>
    <w:rsid w:val="006F41DC"/>
    <w:rsid w:val="006F4397"/>
    <w:rsid w:val="006F47FB"/>
    <w:rsid w:val="006F4F04"/>
    <w:rsid w:val="006F5089"/>
    <w:rsid w:val="006F50C0"/>
    <w:rsid w:val="006F54AF"/>
    <w:rsid w:val="006F697B"/>
    <w:rsid w:val="006F71C9"/>
    <w:rsid w:val="006F7F0A"/>
    <w:rsid w:val="007000FA"/>
    <w:rsid w:val="0070099B"/>
    <w:rsid w:val="0070263C"/>
    <w:rsid w:val="0070350E"/>
    <w:rsid w:val="00703791"/>
    <w:rsid w:val="0070451B"/>
    <w:rsid w:val="007048DF"/>
    <w:rsid w:val="00704995"/>
    <w:rsid w:val="00704CB6"/>
    <w:rsid w:val="007057A9"/>
    <w:rsid w:val="007059EA"/>
    <w:rsid w:val="00705DBA"/>
    <w:rsid w:val="00705E0C"/>
    <w:rsid w:val="0070642C"/>
    <w:rsid w:val="00707567"/>
    <w:rsid w:val="007077B9"/>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B4D"/>
    <w:rsid w:val="00715C2C"/>
    <w:rsid w:val="00716633"/>
    <w:rsid w:val="00716B83"/>
    <w:rsid w:val="00720449"/>
    <w:rsid w:val="007205C5"/>
    <w:rsid w:val="007207BF"/>
    <w:rsid w:val="00721851"/>
    <w:rsid w:val="00722AA4"/>
    <w:rsid w:val="007236A5"/>
    <w:rsid w:val="0072479A"/>
    <w:rsid w:val="00724C0C"/>
    <w:rsid w:val="00725AF1"/>
    <w:rsid w:val="00725C49"/>
    <w:rsid w:val="00725E81"/>
    <w:rsid w:val="007261BB"/>
    <w:rsid w:val="00726771"/>
    <w:rsid w:val="00726B82"/>
    <w:rsid w:val="007274CC"/>
    <w:rsid w:val="00727E33"/>
    <w:rsid w:val="007302F1"/>
    <w:rsid w:val="007303DE"/>
    <w:rsid w:val="00730834"/>
    <w:rsid w:val="00730A8D"/>
    <w:rsid w:val="007311C2"/>
    <w:rsid w:val="00732D86"/>
    <w:rsid w:val="00733FC3"/>
    <w:rsid w:val="007341D3"/>
    <w:rsid w:val="00734E89"/>
    <w:rsid w:val="00735800"/>
    <w:rsid w:val="007362EA"/>
    <w:rsid w:val="00736357"/>
    <w:rsid w:val="007363D2"/>
    <w:rsid w:val="0073684B"/>
    <w:rsid w:val="00736F42"/>
    <w:rsid w:val="007408CB"/>
    <w:rsid w:val="00740C69"/>
    <w:rsid w:val="00741F8B"/>
    <w:rsid w:val="00742648"/>
    <w:rsid w:val="007428D3"/>
    <w:rsid w:val="0074382A"/>
    <w:rsid w:val="00743B5C"/>
    <w:rsid w:val="00743C3D"/>
    <w:rsid w:val="00744039"/>
    <w:rsid w:val="00744122"/>
    <w:rsid w:val="007442E3"/>
    <w:rsid w:val="007450DC"/>
    <w:rsid w:val="00746585"/>
    <w:rsid w:val="00746739"/>
    <w:rsid w:val="00747677"/>
    <w:rsid w:val="00747EE5"/>
    <w:rsid w:val="0075034A"/>
    <w:rsid w:val="0075070C"/>
    <w:rsid w:val="00750C78"/>
    <w:rsid w:val="00750CE1"/>
    <w:rsid w:val="007511A7"/>
    <w:rsid w:val="007513C2"/>
    <w:rsid w:val="00751D75"/>
    <w:rsid w:val="00752427"/>
    <w:rsid w:val="00752519"/>
    <w:rsid w:val="00752B5A"/>
    <w:rsid w:val="00752B7E"/>
    <w:rsid w:val="0075352F"/>
    <w:rsid w:val="007536DD"/>
    <w:rsid w:val="007539DA"/>
    <w:rsid w:val="00753CB7"/>
    <w:rsid w:val="007551DA"/>
    <w:rsid w:val="007552A7"/>
    <w:rsid w:val="00755916"/>
    <w:rsid w:val="00755F4A"/>
    <w:rsid w:val="007568D4"/>
    <w:rsid w:val="00756D50"/>
    <w:rsid w:val="00756F42"/>
    <w:rsid w:val="007571F8"/>
    <w:rsid w:val="007573D6"/>
    <w:rsid w:val="00757508"/>
    <w:rsid w:val="00757857"/>
    <w:rsid w:val="00757A00"/>
    <w:rsid w:val="0076018A"/>
    <w:rsid w:val="007609B0"/>
    <w:rsid w:val="007609F4"/>
    <w:rsid w:val="00760EB7"/>
    <w:rsid w:val="00761079"/>
    <w:rsid w:val="007613FE"/>
    <w:rsid w:val="00761E30"/>
    <w:rsid w:val="00762C40"/>
    <w:rsid w:val="00763111"/>
    <w:rsid w:val="007635BC"/>
    <w:rsid w:val="00763EB4"/>
    <w:rsid w:val="00763ED7"/>
    <w:rsid w:val="00763EE7"/>
    <w:rsid w:val="00764B10"/>
    <w:rsid w:val="00765069"/>
    <w:rsid w:val="00765482"/>
    <w:rsid w:val="0076665C"/>
    <w:rsid w:val="00767294"/>
    <w:rsid w:val="007672BA"/>
    <w:rsid w:val="007706CB"/>
    <w:rsid w:val="00771C22"/>
    <w:rsid w:val="0077259B"/>
    <w:rsid w:val="00772F9F"/>
    <w:rsid w:val="0077341F"/>
    <w:rsid w:val="00773D46"/>
    <w:rsid w:val="00774564"/>
    <w:rsid w:val="00774E7F"/>
    <w:rsid w:val="0077506F"/>
    <w:rsid w:val="00775090"/>
    <w:rsid w:val="00775419"/>
    <w:rsid w:val="007754C6"/>
    <w:rsid w:val="00776F2D"/>
    <w:rsid w:val="007778F7"/>
    <w:rsid w:val="00777DE7"/>
    <w:rsid w:val="00780926"/>
    <w:rsid w:val="00780E3A"/>
    <w:rsid w:val="00780F8B"/>
    <w:rsid w:val="00782EDD"/>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740"/>
    <w:rsid w:val="00787CC3"/>
    <w:rsid w:val="00790F49"/>
    <w:rsid w:val="0079123B"/>
    <w:rsid w:val="00791AA1"/>
    <w:rsid w:val="00791FCA"/>
    <w:rsid w:val="007920BD"/>
    <w:rsid w:val="007922BF"/>
    <w:rsid w:val="00792395"/>
    <w:rsid w:val="00792F65"/>
    <w:rsid w:val="007936C1"/>
    <w:rsid w:val="007942BC"/>
    <w:rsid w:val="00794368"/>
    <w:rsid w:val="0079498A"/>
    <w:rsid w:val="00794AFD"/>
    <w:rsid w:val="00795035"/>
    <w:rsid w:val="0079573F"/>
    <w:rsid w:val="007960B4"/>
    <w:rsid w:val="00796978"/>
    <w:rsid w:val="007A07B7"/>
    <w:rsid w:val="007A0A4C"/>
    <w:rsid w:val="007A0BD3"/>
    <w:rsid w:val="007A15FB"/>
    <w:rsid w:val="007A1D4B"/>
    <w:rsid w:val="007A2D40"/>
    <w:rsid w:val="007A2EFB"/>
    <w:rsid w:val="007A3003"/>
    <w:rsid w:val="007A3113"/>
    <w:rsid w:val="007A34EB"/>
    <w:rsid w:val="007A3610"/>
    <w:rsid w:val="007A3E4D"/>
    <w:rsid w:val="007A4FC9"/>
    <w:rsid w:val="007A59B1"/>
    <w:rsid w:val="007A5A5D"/>
    <w:rsid w:val="007A6534"/>
    <w:rsid w:val="007A65F2"/>
    <w:rsid w:val="007A6619"/>
    <w:rsid w:val="007A68DB"/>
    <w:rsid w:val="007A6E71"/>
    <w:rsid w:val="007A7046"/>
    <w:rsid w:val="007A7D54"/>
    <w:rsid w:val="007A7F1D"/>
    <w:rsid w:val="007B01A6"/>
    <w:rsid w:val="007B1054"/>
    <w:rsid w:val="007B1367"/>
    <w:rsid w:val="007B14B6"/>
    <w:rsid w:val="007B1947"/>
    <w:rsid w:val="007B19A6"/>
    <w:rsid w:val="007B22A9"/>
    <w:rsid w:val="007B295A"/>
    <w:rsid w:val="007B29C9"/>
    <w:rsid w:val="007B3422"/>
    <w:rsid w:val="007B3CB5"/>
    <w:rsid w:val="007B3F13"/>
    <w:rsid w:val="007B4244"/>
    <w:rsid w:val="007B52DD"/>
    <w:rsid w:val="007B71B9"/>
    <w:rsid w:val="007B742F"/>
    <w:rsid w:val="007B7480"/>
    <w:rsid w:val="007B77DA"/>
    <w:rsid w:val="007B7919"/>
    <w:rsid w:val="007B7B2D"/>
    <w:rsid w:val="007C0422"/>
    <w:rsid w:val="007C069F"/>
    <w:rsid w:val="007C0B35"/>
    <w:rsid w:val="007C0C76"/>
    <w:rsid w:val="007C1CA4"/>
    <w:rsid w:val="007C1CC7"/>
    <w:rsid w:val="007C31E1"/>
    <w:rsid w:val="007C36C8"/>
    <w:rsid w:val="007C3DCF"/>
    <w:rsid w:val="007C45FB"/>
    <w:rsid w:val="007C4649"/>
    <w:rsid w:val="007C4CC0"/>
    <w:rsid w:val="007C59C5"/>
    <w:rsid w:val="007C64CA"/>
    <w:rsid w:val="007C658C"/>
    <w:rsid w:val="007C797A"/>
    <w:rsid w:val="007C7AF8"/>
    <w:rsid w:val="007D036B"/>
    <w:rsid w:val="007D0CE6"/>
    <w:rsid w:val="007D0D40"/>
    <w:rsid w:val="007D15AC"/>
    <w:rsid w:val="007D23D4"/>
    <w:rsid w:val="007D26E1"/>
    <w:rsid w:val="007D2D80"/>
    <w:rsid w:val="007D3237"/>
    <w:rsid w:val="007D3A65"/>
    <w:rsid w:val="007D4B3E"/>
    <w:rsid w:val="007D5180"/>
    <w:rsid w:val="007D546C"/>
    <w:rsid w:val="007D585C"/>
    <w:rsid w:val="007D63AF"/>
    <w:rsid w:val="007D6834"/>
    <w:rsid w:val="007D6E35"/>
    <w:rsid w:val="007D721A"/>
    <w:rsid w:val="007D72C5"/>
    <w:rsid w:val="007D7EA6"/>
    <w:rsid w:val="007E07A5"/>
    <w:rsid w:val="007E0911"/>
    <w:rsid w:val="007E1237"/>
    <w:rsid w:val="007E1A49"/>
    <w:rsid w:val="007E2530"/>
    <w:rsid w:val="007E286D"/>
    <w:rsid w:val="007E3A5F"/>
    <w:rsid w:val="007E3BAC"/>
    <w:rsid w:val="007E3BF6"/>
    <w:rsid w:val="007E4500"/>
    <w:rsid w:val="007E52B2"/>
    <w:rsid w:val="007E5756"/>
    <w:rsid w:val="007E5789"/>
    <w:rsid w:val="007E585C"/>
    <w:rsid w:val="007E66A5"/>
    <w:rsid w:val="007E69B8"/>
    <w:rsid w:val="007E7810"/>
    <w:rsid w:val="007F04FB"/>
    <w:rsid w:val="007F06D5"/>
    <w:rsid w:val="007F15DE"/>
    <w:rsid w:val="007F1B82"/>
    <w:rsid w:val="007F3102"/>
    <w:rsid w:val="007F3B58"/>
    <w:rsid w:val="007F412B"/>
    <w:rsid w:val="007F4D94"/>
    <w:rsid w:val="007F5380"/>
    <w:rsid w:val="007F53B1"/>
    <w:rsid w:val="007F5577"/>
    <w:rsid w:val="007F5BE2"/>
    <w:rsid w:val="007F5DBD"/>
    <w:rsid w:val="007F5DE5"/>
    <w:rsid w:val="007F6398"/>
    <w:rsid w:val="007F67E5"/>
    <w:rsid w:val="007F76E6"/>
    <w:rsid w:val="0080007D"/>
    <w:rsid w:val="008005E2"/>
    <w:rsid w:val="0080216D"/>
    <w:rsid w:val="0080349E"/>
    <w:rsid w:val="008035A6"/>
    <w:rsid w:val="00803CAC"/>
    <w:rsid w:val="00804BC7"/>
    <w:rsid w:val="00804EC3"/>
    <w:rsid w:val="0080531C"/>
    <w:rsid w:val="0080575E"/>
    <w:rsid w:val="00805DD6"/>
    <w:rsid w:val="00806286"/>
    <w:rsid w:val="0080637A"/>
    <w:rsid w:val="00807B39"/>
    <w:rsid w:val="00807CBA"/>
    <w:rsid w:val="00810938"/>
    <w:rsid w:val="00811435"/>
    <w:rsid w:val="00811644"/>
    <w:rsid w:val="008123F2"/>
    <w:rsid w:val="00812A15"/>
    <w:rsid w:val="008153CF"/>
    <w:rsid w:val="008154F0"/>
    <w:rsid w:val="0081603D"/>
    <w:rsid w:val="00816C51"/>
    <w:rsid w:val="008174FC"/>
    <w:rsid w:val="00820060"/>
    <w:rsid w:val="00821644"/>
    <w:rsid w:val="00821C32"/>
    <w:rsid w:val="00822AF3"/>
    <w:rsid w:val="00822BF6"/>
    <w:rsid w:val="008232A1"/>
    <w:rsid w:val="00824A2B"/>
    <w:rsid w:val="008265C8"/>
    <w:rsid w:val="00826D24"/>
    <w:rsid w:val="00826E67"/>
    <w:rsid w:val="00826F10"/>
    <w:rsid w:val="00827355"/>
    <w:rsid w:val="008274ED"/>
    <w:rsid w:val="0082770C"/>
    <w:rsid w:val="00827969"/>
    <w:rsid w:val="008303AA"/>
    <w:rsid w:val="008317D7"/>
    <w:rsid w:val="00831D86"/>
    <w:rsid w:val="008322D6"/>
    <w:rsid w:val="008326DE"/>
    <w:rsid w:val="008328DB"/>
    <w:rsid w:val="00832B19"/>
    <w:rsid w:val="008334C6"/>
    <w:rsid w:val="0083360A"/>
    <w:rsid w:val="008344C2"/>
    <w:rsid w:val="00834CF7"/>
    <w:rsid w:val="00835891"/>
    <w:rsid w:val="00835A37"/>
    <w:rsid w:val="00835C50"/>
    <w:rsid w:val="0083623A"/>
    <w:rsid w:val="00836ED2"/>
    <w:rsid w:val="00836F7E"/>
    <w:rsid w:val="0083748A"/>
    <w:rsid w:val="00837FD3"/>
    <w:rsid w:val="00840439"/>
    <w:rsid w:val="00840B61"/>
    <w:rsid w:val="00840CD1"/>
    <w:rsid w:val="008416D0"/>
    <w:rsid w:val="0084189A"/>
    <w:rsid w:val="00841AB3"/>
    <w:rsid w:val="00841D25"/>
    <w:rsid w:val="00841DCB"/>
    <w:rsid w:val="0084205E"/>
    <w:rsid w:val="00842558"/>
    <w:rsid w:val="008427D5"/>
    <w:rsid w:val="008435E3"/>
    <w:rsid w:val="00844859"/>
    <w:rsid w:val="00844FB3"/>
    <w:rsid w:val="00844FDD"/>
    <w:rsid w:val="00845CE5"/>
    <w:rsid w:val="00846685"/>
    <w:rsid w:val="008469DC"/>
    <w:rsid w:val="00846C79"/>
    <w:rsid w:val="0084736A"/>
    <w:rsid w:val="0084752F"/>
    <w:rsid w:val="0085071E"/>
    <w:rsid w:val="0085099D"/>
    <w:rsid w:val="008513FE"/>
    <w:rsid w:val="00852568"/>
    <w:rsid w:val="00852785"/>
    <w:rsid w:val="008535F4"/>
    <w:rsid w:val="00853A44"/>
    <w:rsid w:val="00853C43"/>
    <w:rsid w:val="00853DCB"/>
    <w:rsid w:val="008540C1"/>
    <w:rsid w:val="0085421B"/>
    <w:rsid w:val="00854FF3"/>
    <w:rsid w:val="008553E4"/>
    <w:rsid w:val="00856427"/>
    <w:rsid w:val="00860599"/>
    <w:rsid w:val="0086104E"/>
    <w:rsid w:val="008610C7"/>
    <w:rsid w:val="008615A3"/>
    <w:rsid w:val="0086290B"/>
    <w:rsid w:val="00862EFA"/>
    <w:rsid w:val="008637DD"/>
    <w:rsid w:val="00863F35"/>
    <w:rsid w:val="00864306"/>
    <w:rsid w:val="0086438B"/>
    <w:rsid w:val="0086454E"/>
    <w:rsid w:val="00864811"/>
    <w:rsid w:val="00864897"/>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2683"/>
    <w:rsid w:val="00873247"/>
    <w:rsid w:val="0087440A"/>
    <w:rsid w:val="00874559"/>
    <w:rsid w:val="00876393"/>
    <w:rsid w:val="008766B0"/>
    <w:rsid w:val="00877181"/>
    <w:rsid w:val="0088042B"/>
    <w:rsid w:val="00880CE8"/>
    <w:rsid w:val="008815CB"/>
    <w:rsid w:val="00881F12"/>
    <w:rsid w:val="008826B9"/>
    <w:rsid w:val="00882789"/>
    <w:rsid w:val="008827CF"/>
    <w:rsid w:val="00883BF3"/>
    <w:rsid w:val="0088420A"/>
    <w:rsid w:val="008843DF"/>
    <w:rsid w:val="00884673"/>
    <w:rsid w:val="00886067"/>
    <w:rsid w:val="008861C2"/>
    <w:rsid w:val="00886D98"/>
    <w:rsid w:val="00887420"/>
    <w:rsid w:val="008874A3"/>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CD"/>
    <w:rsid w:val="00896332"/>
    <w:rsid w:val="00896F3E"/>
    <w:rsid w:val="008A0C8B"/>
    <w:rsid w:val="008A196C"/>
    <w:rsid w:val="008A1B00"/>
    <w:rsid w:val="008A2392"/>
    <w:rsid w:val="008A2719"/>
    <w:rsid w:val="008A307C"/>
    <w:rsid w:val="008A327C"/>
    <w:rsid w:val="008A32F6"/>
    <w:rsid w:val="008A376E"/>
    <w:rsid w:val="008A4521"/>
    <w:rsid w:val="008A4562"/>
    <w:rsid w:val="008A45A3"/>
    <w:rsid w:val="008A590A"/>
    <w:rsid w:val="008A75C3"/>
    <w:rsid w:val="008A771A"/>
    <w:rsid w:val="008B01CB"/>
    <w:rsid w:val="008B047F"/>
    <w:rsid w:val="008B080E"/>
    <w:rsid w:val="008B15DA"/>
    <w:rsid w:val="008B174E"/>
    <w:rsid w:val="008B1838"/>
    <w:rsid w:val="008B2203"/>
    <w:rsid w:val="008B2395"/>
    <w:rsid w:val="008B3467"/>
    <w:rsid w:val="008B39A2"/>
    <w:rsid w:val="008B40F6"/>
    <w:rsid w:val="008B42EF"/>
    <w:rsid w:val="008B4C99"/>
    <w:rsid w:val="008B5562"/>
    <w:rsid w:val="008B7245"/>
    <w:rsid w:val="008C0779"/>
    <w:rsid w:val="008C1548"/>
    <w:rsid w:val="008C1C6C"/>
    <w:rsid w:val="008C21D1"/>
    <w:rsid w:val="008C2760"/>
    <w:rsid w:val="008C2F35"/>
    <w:rsid w:val="008C72F2"/>
    <w:rsid w:val="008C7C0F"/>
    <w:rsid w:val="008C7C89"/>
    <w:rsid w:val="008D029D"/>
    <w:rsid w:val="008D074D"/>
    <w:rsid w:val="008D080B"/>
    <w:rsid w:val="008D0A72"/>
    <w:rsid w:val="008D0EA6"/>
    <w:rsid w:val="008D2952"/>
    <w:rsid w:val="008D44E8"/>
    <w:rsid w:val="008D4860"/>
    <w:rsid w:val="008D532A"/>
    <w:rsid w:val="008D5C23"/>
    <w:rsid w:val="008D5CF9"/>
    <w:rsid w:val="008D64C1"/>
    <w:rsid w:val="008D67EE"/>
    <w:rsid w:val="008D6D33"/>
    <w:rsid w:val="008E0A8D"/>
    <w:rsid w:val="008E12C0"/>
    <w:rsid w:val="008E19C5"/>
    <w:rsid w:val="008E1D0D"/>
    <w:rsid w:val="008E1F44"/>
    <w:rsid w:val="008E22D0"/>
    <w:rsid w:val="008E247C"/>
    <w:rsid w:val="008E266D"/>
    <w:rsid w:val="008E2787"/>
    <w:rsid w:val="008E29C5"/>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167"/>
    <w:rsid w:val="008F09F2"/>
    <w:rsid w:val="008F1430"/>
    <w:rsid w:val="008F1C26"/>
    <w:rsid w:val="008F23E6"/>
    <w:rsid w:val="008F2A93"/>
    <w:rsid w:val="008F2B70"/>
    <w:rsid w:val="008F2E05"/>
    <w:rsid w:val="008F382A"/>
    <w:rsid w:val="008F3AE4"/>
    <w:rsid w:val="008F3B0F"/>
    <w:rsid w:val="008F43BE"/>
    <w:rsid w:val="008F456E"/>
    <w:rsid w:val="008F4A55"/>
    <w:rsid w:val="008F5201"/>
    <w:rsid w:val="008F616E"/>
    <w:rsid w:val="008F6483"/>
    <w:rsid w:val="008F76AA"/>
    <w:rsid w:val="008F79BF"/>
    <w:rsid w:val="008F7ACF"/>
    <w:rsid w:val="00900C04"/>
    <w:rsid w:val="0090143A"/>
    <w:rsid w:val="00901F98"/>
    <w:rsid w:val="00901FE6"/>
    <w:rsid w:val="00902020"/>
    <w:rsid w:val="00902FAB"/>
    <w:rsid w:val="0090328E"/>
    <w:rsid w:val="0090337C"/>
    <w:rsid w:val="00904163"/>
    <w:rsid w:val="0090445A"/>
    <w:rsid w:val="009044F3"/>
    <w:rsid w:val="00905CEC"/>
    <w:rsid w:val="00905FB6"/>
    <w:rsid w:val="0090613C"/>
    <w:rsid w:val="00906236"/>
    <w:rsid w:val="009069A6"/>
    <w:rsid w:val="00906D15"/>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856"/>
    <w:rsid w:val="00915933"/>
    <w:rsid w:val="009159F6"/>
    <w:rsid w:val="00916077"/>
    <w:rsid w:val="009167FE"/>
    <w:rsid w:val="00916B5A"/>
    <w:rsid w:val="00916BC8"/>
    <w:rsid w:val="0091704C"/>
    <w:rsid w:val="00917BD4"/>
    <w:rsid w:val="00920158"/>
    <w:rsid w:val="009204A9"/>
    <w:rsid w:val="00920B66"/>
    <w:rsid w:val="00922777"/>
    <w:rsid w:val="009237B7"/>
    <w:rsid w:val="00923A06"/>
    <w:rsid w:val="0092484E"/>
    <w:rsid w:val="00925379"/>
    <w:rsid w:val="00925535"/>
    <w:rsid w:val="00925DF8"/>
    <w:rsid w:val="009269CC"/>
    <w:rsid w:val="00926C89"/>
    <w:rsid w:val="00927A4D"/>
    <w:rsid w:val="00930194"/>
    <w:rsid w:val="00930A75"/>
    <w:rsid w:val="00930C7E"/>
    <w:rsid w:val="00931302"/>
    <w:rsid w:val="00931772"/>
    <w:rsid w:val="00931C30"/>
    <w:rsid w:val="009321EF"/>
    <w:rsid w:val="009337B2"/>
    <w:rsid w:val="009337C5"/>
    <w:rsid w:val="00933BF6"/>
    <w:rsid w:val="0093416A"/>
    <w:rsid w:val="0093572A"/>
    <w:rsid w:val="00935C09"/>
    <w:rsid w:val="0093625E"/>
    <w:rsid w:val="0093645E"/>
    <w:rsid w:val="009367F6"/>
    <w:rsid w:val="00936859"/>
    <w:rsid w:val="00936BC5"/>
    <w:rsid w:val="009375EE"/>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47CB8"/>
    <w:rsid w:val="009508D7"/>
    <w:rsid w:val="00950AEF"/>
    <w:rsid w:val="00950C8D"/>
    <w:rsid w:val="0095228C"/>
    <w:rsid w:val="00952AAC"/>
    <w:rsid w:val="00953C5E"/>
    <w:rsid w:val="009546EF"/>
    <w:rsid w:val="00954912"/>
    <w:rsid w:val="00954954"/>
    <w:rsid w:val="009558AD"/>
    <w:rsid w:val="00955B7B"/>
    <w:rsid w:val="0095603A"/>
    <w:rsid w:val="00956C90"/>
    <w:rsid w:val="00957773"/>
    <w:rsid w:val="00957A3B"/>
    <w:rsid w:val="00957BFA"/>
    <w:rsid w:val="009612A6"/>
    <w:rsid w:val="009615A4"/>
    <w:rsid w:val="00962848"/>
    <w:rsid w:val="00963416"/>
    <w:rsid w:val="009634EF"/>
    <w:rsid w:val="009644BB"/>
    <w:rsid w:val="00964761"/>
    <w:rsid w:val="00965669"/>
    <w:rsid w:val="00965D12"/>
    <w:rsid w:val="0096632A"/>
    <w:rsid w:val="00966D67"/>
    <w:rsid w:val="00967478"/>
    <w:rsid w:val="00967FC6"/>
    <w:rsid w:val="009707CB"/>
    <w:rsid w:val="009713A1"/>
    <w:rsid w:val="00971CB2"/>
    <w:rsid w:val="00973443"/>
    <w:rsid w:val="00973807"/>
    <w:rsid w:val="00973F0D"/>
    <w:rsid w:val="009742DE"/>
    <w:rsid w:val="0097471C"/>
    <w:rsid w:val="00974934"/>
    <w:rsid w:val="00975432"/>
    <w:rsid w:val="00975997"/>
    <w:rsid w:val="00976E79"/>
    <w:rsid w:val="009777B9"/>
    <w:rsid w:val="0098066D"/>
    <w:rsid w:val="00980794"/>
    <w:rsid w:val="009809E4"/>
    <w:rsid w:val="00980C61"/>
    <w:rsid w:val="0098114A"/>
    <w:rsid w:val="009814C3"/>
    <w:rsid w:val="00981667"/>
    <w:rsid w:val="00981985"/>
    <w:rsid w:val="00981A62"/>
    <w:rsid w:val="00981A8B"/>
    <w:rsid w:val="00981B92"/>
    <w:rsid w:val="0098201A"/>
    <w:rsid w:val="009822AC"/>
    <w:rsid w:val="00982762"/>
    <w:rsid w:val="00982DDA"/>
    <w:rsid w:val="00982E48"/>
    <w:rsid w:val="009836A0"/>
    <w:rsid w:val="00983861"/>
    <w:rsid w:val="009847CB"/>
    <w:rsid w:val="00984873"/>
    <w:rsid w:val="00985702"/>
    <w:rsid w:val="00985A96"/>
    <w:rsid w:val="00985B98"/>
    <w:rsid w:val="00986A2A"/>
    <w:rsid w:val="009877B6"/>
    <w:rsid w:val="0098784E"/>
    <w:rsid w:val="00987924"/>
    <w:rsid w:val="009879E3"/>
    <w:rsid w:val="00990BCF"/>
    <w:rsid w:val="00991005"/>
    <w:rsid w:val="00991A5A"/>
    <w:rsid w:val="00991D91"/>
    <w:rsid w:val="00991EFC"/>
    <w:rsid w:val="0099278A"/>
    <w:rsid w:val="00992A3D"/>
    <w:rsid w:val="00992AB9"/>
    <w:rsid w:val="009932A3"/>
    <w:rsid w:val="00994011"/>
    <w:rsid w:val="009941A3"/>
    <w:rsid w:val="00994402"/>
    <w:rsid w:val="00995363"/>
    <w:rsid w:val="00996003"/>
    <w:rsid w:val="009966E7"/>
    <w:rsid w:val="00996A3B"/>
    <w:rsid w:val="009976F4"/>
    <w:rsid w:val="009A1072"/>
    <w:rsid w:val="009A11D0"/>
    <w:rsid w:val="009A1C99"/>
    <w:rsid w:val="009A1E43"/>
    <w:rsid w:val="009A21C4"/>
    <w:rsid w:val="009A2695"/>
    <w:rsid w:val="009A4223"/>
    <w:rsid w:val="009A439D"/>
    <w:rsid w:val="009A4CE8"/>
    <w:rsid w:val="009A4E92"/>
    <w:rsid w:val="009A60AB"/>
    <w:rsid w:val="009A63C1"/>
    <w:rsid w:val="009A7001"/>
    <w:rsid w:val="009A760F"/>
    <w:rsid w:val="009B02E4"/>
    <w:rsid w:val="009B04CA"/>
    <w:rsid w:val="009B17A1"/>
    <w:rsid w:val="009B2027"/>
    <w:rsid w:val="009B3295"/>
    <w:rsid w:val="009B341E"/>
    <w:rsid w:val="009B37E8"/>
    <w:rsid w:val="009B3C69"/>
    <w:rsid w:val="009B4026"/>
    <w:rsid w:val="009B438E"/>
    <w:rsid w:val="009B4DF3"/>
    <w:rsid w:val="009B51DB"/>
    <w:rsid w:val="009B739A"/>
    <w:rsid w:val="009C0E04"/>
    <w:rsid w:val="009C1565"/>
    <w:rsid w:val="009C1B84"/>
    <w:rsid w:val="009C2C09"/>
    <w:rsid w:val="009C2DA6"/>
    <w:rsid w:val="009C34FA"/>
    <w:rsid w:val="009C3547"/>
    <w:rsid w:val="009C3785"/>
    <w:rsid w:val="009C56AF"/>
    <w:rsid w:val="009C5918"/>
    <w:rsid w:val="009C65D8"/>
    <w:rsid w:val="009C6768"/>
    <w:rsid w:val="009C6D90"/>
    <w:rsid w:val="009C7ECB"/>
    <w:rsid w:val="009C7F48"/>
    <w:rsid w:val="009D087D"/>
    <w:rsid w:val="009D198E"/>
    <w:rsid w:val="009D1DB8"/>
    <w:rsid w:val="009D2818"/>
    <w:rsid w:val="009D2E92"/>
    <w:rsid w:val="009D3BE8"/>
    <w:rsid w:val="009D4227"/>
    <w:rsid w:val="009D722F"/>
    <w:rsid w:val="009D75B4"/>
    <w:rsid w:val="009E0204"/>
    <w:rsid w:val="009E0489"/>
    <w:rsid w:val="009E0CAF"/>
    <w:rsid w:val="009E21BF"/>
    <w:rsid w:val="009E2470"/>
    <w:rsid w:val="009E27A1"/>
    <w:rsid w:val="009E2990"/>
    <w:rsid w:val="009E2EEF"/>
    <w:rsid w:val="009E3616"/>
    <w:rsid w:val="009E3660"/>
    <w:rsid w:val="009E4883"/>
    <w:rsid w:val="009E5B12"/>
    <w:rsid w:val="009E5ED8"/>
    <w:rsid w:val="009E632E"/>
    <w:rsid w:val="009E6E19"/>
    <w:rsid w:val="009F0003"/>
    <w:rsid w:val="009F05DA"/>
    <w:rsid w:val="009F1B0B"/>
    <w:rsid w:val="009F22B0"/>
    <w:rsid w:val="009F242A"/>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40C"/>
    <w:rsid w:val="00A014DB"/>
    <w:rsid w:val="00A01D93"/>
    <w:rsid w:val="00A02B1F"/>
    <w:rsid w:val="00A02F67"/>
    <w:rsid w:val="00A03907"/>
    <w:rsid w:val="00A03DBF"/>
    <w:rsid w:val="00A0428A"/>
    <w:rsid w:val="00A04FA3"/>
    <w:rsid w:val="00A056EE"/>
    <w:rsid w:val="00A0577B"/>
    <w:rsid w:val="00A06293"/>
    <w:rsid w:val="00A06A26"/>
    <w:rsid w:val="00A06B3B"/>
    <w:rsid w:val="00A124FF"/>
    <w:rsid w:val="00A12C4F"/>
    <w:rsid w:val="00A1316B"/>
    <w:rsid w:val="00A131F4"/>
    <w:rsid w:val="00A13C26"/>
    <w:rsid w:val="00A13DAE"/>
    <w:rsid w:val="00A1414F"/>
    <w:rsid w:val="00A16533"/>
    <w:rsid w:val="00A17061"/>
    <w:rsid w:val="00A179BF"/>
    <w:rsid w:val="00A17E56"/>
    <w:rsid w:val="00A20522"/>
    <w:rsid w:val="00A21369"/>
    <w:rsid w:val="00A22605"/>
    <w:rsid w:val="00A22D07"/>
    <w:rsid w:val="00A23F5E"/>
    <w:rsid w:val="00A24637"/>
    <w:rsid w:val="00A2492B"/>
    <w:rsid w:val="00A249CF"/>
    <w:rsid w:val="00A24A88"/>
    <w:rsid w:val="00A24DC7"/>
    <w:rsid w:val="00A26103"/>
    <w:rsid w:val="00A30407"/>
    <w:rsid w:val="00A30413"/>
    <w:rsid w:val="00A305EC"/>
    <w:rsid w:val="00A30A8E"/>
    <w:rsid w:val="00A3100B"/>
    <w:rsid w:val="00A3178C"/>
    <w:rsid w:val="00A317D1"/>
    <w:rsid w:val="00A31D05"/>
    <w:rsid w:val="00A320BE"/>
    <w:rsid w:val="00A327E3"/>
    <w:rsid w:val="00A3301C"/>
    <w:rsid w:val="00A3480E"/>
    <w:rsid w:val="00A34B02"/>
    <w:rsid w:val="00A34DBF"/>
    <w:rsid w:val="00A362A5"/>
    <w:rsid w:val="00A36CD3"/>
    <w:rsid w:val="00A36E4C"/>
    <w:rsid w:val="00A36F41"/>
    <w:rsid w:val="00A40434"/>
    <w:rsid w:val="00A40617"/>
    <w:rsid w:val="00A406B4"/>
    <w:rsid w:val="00A408FD"/>
    <w:rsid w:val="00A409AF"/>
    <w:rsid w:val="00A41551"/>
    <w:rsid w:val="00A41576"/>
    <w:rsid w:val="00A4244A"/>
    <w:rsid w:val="00A426AF"/>
    <w:rsid w:val="00A429DD"/>
    <w:rsid w:val="00A42B36"/>
    <w:rsid w:val="00A43714"/>
    <w:rsid w:val="00A4548A"/>
    <w:rsid w:val="00A4550A"/>
    <w:rsid w:val="00A45BE8"/>
    <w:rsid w:val="00A45E1A"/>
    <w:rsid w:val="00A46011"/>
    <w:rsid w:val="00A46332"/>
    <w:rsid w:val="00A465E7"/>
    <w:rsid w:val="00A46EBC"/>
    <w:rsid w:val="00A46F39"/>
    <w:rsid w:val="00A50D08"/>
    <w:rsid w:val="00A50ED6"/>
    <w:rsid w:val="00A511EF"/>
    <w:rsid w:val="00A5138F"/>
    <w:rsid w:val="00A515A9"/>
    <w:rsid w:val="00A53849"/>
    <w:rsid w:val="00A5488D"/>
    <w:rsid w:val="00A54D50"/>
    <w:rsid w:val="00A55167"/>
    <w:rsid w:val="00A5672F"/>
    <w:rsid w:val="00A577D2"/>
    <w:rsid w:val="00A60597"/>
    <w:rsid w:val="00A6064E"/>
    <w:rsid w:val="00A61515"/>
    <w:rsid w:val="00A61D4E"/>
    <w:rsid w:val="00A61E2B"/>
    <w:rsid w:val="00A622E4"/>
    <w:rsid w:val="00A63826"/>
    <w:rsid w:val="00A65456"/>
    <w:rsid w:val="00A65561"/>
    <w:rsid w:val="00A657AB"/>
    <w:rsid w:val="00A65856"/>
    <w:rsid w:val="00A65E90"/>
    <w:rsid w:val="00A66512"/>
    <w:rsid w:val="00A666AB"/>
    <w:rsid w:val="00A66AAD"/>
    <w:rsid w:val="00A6797C"/>
    <w:rsid w:val="00A70070"/>
    <w:rsid w:val="00A701FB"/>
    <w:rsid w:val="00A71BAD"/>
    <w:rsid w:val="00A71C24"/>
    <w:rsid w:val="00A71F8B"/>
    <w:rsid w:val="00A72309"/>
    <w:rsid w:val="00A73526"/>
    <w:rsid w:val="00A73ED5"/>
    <w:rsid w:val="00A745DF"/>
    <w:rsid w:val="00A747CE"/>
    <w:rsid w:val="00A74E3E"/>
    <w:rsid w:val="00A74F06"/>
    <w:rsid w:val="00A7519C"/>
    <w:rsid w:val="00A75DB8"/>
    <w:rsid w:val="00A765F3"/>
    <w:rsid w:val="00A766AE"/>
    <w:rsid w:val="00A76A96"/>
    <w:rsid w:val="00A77419"/>
    <w:rsid w:val="00A8031D"/>
    <w:rsid w:val="00A81D41"/>
    <w:rsid w:val="00A81DEC"/>
    <w:rsid w:val="00A81E17"/>
    <w:rsid w:val="00A82D29"/>
    <w:rsid w:val="00A83E55"/>
    <w:rsid w:val="00A856D6"/>
    <w:rsid w:val="00A86313"/>
    <w:rsid w:val="00A8637D"/>
    <w:rsid w:val="00A866B3"/>
    <w:rsid w:val="00A8743D"/>
    <w:rsid w:val="00A8747C"/>
    <w:rsid w:val="00A87BD0"/>
    <w:rsid w:val="00A87ED1"/>
    <w:rsid w:val="00A90ACA"/>
    <w:rsid w:val="00A9121F"/>
    <w:rsid w:val="00A91308"/>
    <w:rsid w:val="00A91AC0"/>
    <w:rsid w:val="00A91DDF"/>
    <w:rsid w:val="00A926E5"/>
    <w:rsid w:val="00A92AD7"/>
    <w:rsid w:val="00A93407"/>
    <w:rsid w:val="00A93D8D"/>
    <w:rsid w:val="00A93FC6"/>
    <w:rsid w:val="00A94852"/>
    <w:rsid w:val="00A949AE"/>
    <w:rsid w:val="00A95598"/>
    <w:rsid w:val="00A95C44"/>
    <w:rsid w:val="00A95C76"/>
    <w:rsid w:val="00A95ECC"/>
    <w:rsid w:val="00A964BD"/>
    <w:rsid w:val="00A96548"/>
    <w:rsid w:val="00A970B6"/>
    <w:rsid w:val="00A97187"/>
    <w:rsid w:val="00A9773D"/>
    <w:rsid w:val="00A97D30"/>
    <w:rsid w:val="00AA0216"/>
    <w:rsid w:val="00AA0952"/>
    <w:rsid w:val="00AA1104"/>
    <w:rsid w:val="00AA11E3"/>
    <w:rsid w:val="00AA1F26"/>
    <w:rsid w:val="00AA1FEF"/>
    <w:rsid w:val="00AA27A1"/>
    <w:rsid w:val="00AA2CD6"/>
    <w:rsid w:val="00AA3281"/>
    <w:rsid w:val="00AA338F"/>
    <w:rsid w:val="00AA439B"/>
    <w:rsid w:val="00AA4A4C"/>
    <w:rsid w:val="00AA4B4D"/>
    <w:rsid w:val="00AA5755"/>
    <w:rsid w:val="00AA5F5B"/>
    <w:rsid w:val="00AA6425"/>
    <w:rsid w:val="00AA6466"/>
    <w:rsid w:val="00AA66D5"/>
    <w:rsid w:val="00AA6F8E"/>
    <w:rsid w:val="00AA7EC6"/>
    <w:rsid w:val="00AB0771"/>
    <w:rsid w:val="00AB0D1F"/>
    <w:rsid w:val="00AB0F85"/>
    <w:rsid w:val="00AB1047"/>
    <w:rsid w:val="00AB1154"/>
    <w:rsid w:val="00AB197C"/>
    <w:rsid w:val="00AB1E0B"/>
    <w:rsid w:val="00AB543A"/>
    <w:rsid w:val="00AB54E1"/>
    <w:rsid w:val="00AB61E1"/>
    <w:rsid w:val="00AB6495"/>
    <w:rsid w:val="00AB668B"/>
    <w:rsid w:val="00AB6AB9"/>
    <w:rsid w:val="00AB6C11"/>
    <w:rsid w:val="00AB6EC7"/>
    <w:rsid w:val="00AB760D"/>
    <w:rsid w:val="00AC001B"/>
    <w:rsid w:val="00AC0418"/>
    <w:rsid w:val="00AC042B"/>
    <w:rsid w:val="00AC08B8"/>
    <w:rsid w:val="00AC111B"/>
    <w:rsid w:val="00AC3478"/>
    <w:rsid w:val="00AC495D"/>
    <w:rsid w:val="00AC5812"/>
    <w:rsid w:val="00AC5BE0"/>
    <w:rsid w:val="00AC608A"/>
    <w:rsid w:val="00AC69E5"/>
    <w:rsid w:val="00AC732C"/>
    <w:rsid w:val="00AC762E"/>
    <w:rsid w:val="00AD1338"/>
    <w:rsid w:val="00AD19C6"/>
    <w:rsid w:val="00AD1EB9"/>
    <w:rsid w:val="00AD297C"/>
    <w:rsid w:val="00AD391A"/>
    <w:rsid w:val="00AD3C15"/>
    <w:rsid w:val="00AD459E"/>
    <w:rsid w:val="00AD5602"/>
    <w:rsid w:val="00AD591D"/>
    <w:rsid w:val="00AD5A15"/>
    <w:rsid w:val="00AE0606"/>
    <w:rsid w:val="00AE0BA3"/>
    <w:rsid w:val="00AE0C25"/>
    <w:rsid w:val="00AE1BA3"/>
    <w:rsid w:val="00AE37B3"/>
    <w:rsid w:val="00AE3979"/>
    <w:rsid w:val="00AE43EC"/>
    <w:rsid w:val="00AE5040"/>
    <w:rsid w:val="00AE5080"/>
    <w:rsid w:val="00AE5495"/>
    <w:rsid w:val="00AE54F7"/>
    <w:rsid w:val="00AE561E"/>
    <w:rsid w:val="00AE56D3"/>
    <w:rsid w:val="00AE6566"/>
    <w:rsid w:val="00AE7211"/>
    <w:rsid w:val="00AE783B"/>
    <w:rsid w:val="00AF0179"/>
    <w:rsid w:val="00AF136D"/>
    <w:rsid w:val="00AF357B"/>
    <w:rsid w:val="00AF377D"/>
    <w:rsid w:val="00AF3AE7"/>
    <w:rsid w:val="00AF519C"/>
    <w:rsid w:val="00AF56B9"/>
    <w:rsid w:val="00AF57B4"/>
    <w:rsid w:val="00AF5C75"/>
    <w:rsid w:val="00AF5E41"/>
    <w:rsid w:val="00AF6250"/>
    <w:rsid w:val="00AF627D"/>
    <w:rsid w:val="00AF66F6"/>
    <w:rsid w:val="00AF6C47"/>
    <w:rsid w:val="00AF7617"/>
    <w:rsid w:val="00AF7A69"/>
    <w:rsid w:val="00AF7DF6"/>
    <w:rsid w:val="00B0080B"/>
    <w:rsid w:val="00B00FBE"/>
    <w:rsid w:val="00B014E5"/>
    <w:rsid w:val="00B02AF0"/>
    <w:rsid w:val="00B02EA3"/>
    <w:rsid w:val="00B037A9"/>
    <w:rsid w:val="00B0390C"/>
    <w:rsid w:val="00B03E14"/>
    <w:rsid w:val="00B04113"/>
    <w:rsid w:val="00B04A7E"/>
    <w:rsid w:val="00B05033"/>
    <w:rsid w:val="00B05350"/>
    <w:rsid w:val="00B07178"/>
    <w:rsid w:val="00B07AD6"/>
    <w:rsid w:val="00B07BC7"/>
    <w:rsid w:val="00B10409"/>
    <w:rsid w:val="00B12AB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A5C"/>
    <w:rsid w:val="00B24D6B"/>
    <w:rsid w:val="00B25065"/>
    <w:rsid w:val="00B256D3"/>
    <w:rsid w:val="00B25B3F"/>
    <w:rsid w:val="00B25BD8"/>
    <w:rsid w:val="00B25FD9"/>
    <w:rsid w:val="00B27371"/>
    <w:rsid w:val="00B27777"/>
    <w:rsid w:val="00B27899"/>
    <w:rsid w:val="00B3010E"/>
    <w:rsid w:val="00B30259"/>
    <w:rsid w:val="00B3114C"/>
    <w:rsid w:val="00B3187E"/>
    <w:rsid w:val="00B31A40"/>
    <w:rsid w:val="00B31C96"/>
    <w:rsid w:val="00B31ECC"/>
    <w:rsid w:val="00B32659"/>
    <w:rsid w:val="00B328C5"/>
    <w:rsid w:val="00B33EC6"/>
    <w:rsid w:val="00B34010"/>
    <w:rsid w:val="00B34148"/>
    <w:rsid w:val="00B34E2C"/>
    <w:rsid w:val="00B356F8"/>
    <w:rsid w:val="00B35A5C"/>
    <w:rsid w:val="00B35DD2"/>
    <w:rsid w:val="00B37819"/>
    <w:rsid w:val="00B37962"/>
    <w:rsid w:val="00B37AD3"/>
    <w:rsid w:val="00B40FD8"/>
    <w:rsid w:val="00B413F5"/>
    <w:rsid w:val="00B42C5A"/>
    <w:rsid w:val="00B42D72"/>
    <w:rsid w:val="00B43C61"/>
    <w:rsid w:val="00B443FC"/>
    <w:rsid w:val="00B44E92"/>
    <w:rsid w:val="00B45D19"/>
    <w:rsid w:val="00B45E77"/>
    <w:rsid w:val="00B467AB"/>
    <w:rsid w:val="00B47766"/>
    <w:rsid w:val="00B5015A"/>
    <w:rsid w:val="00B506AB"/>
    <w:rsid w:val="00B50931"/>
    <w:rsid w:val="00B50E70"/>
    <w:rsid w:val="00B51196"/>
    <w:rsid w:val="00B51202"/>
    <w:rsid w:val="00B52214"/>
    <w:rsid w:val="00B52E4D"/>
    <w:rsid w:val="00B52FF0"/>
    <w:rsid w:val="00B53B63"/>
    <w:rsid w:val="00B53EAE"/>
    <w:rsid w:val="00B552FC"/>
    <w:rsid w:val="00B5563D"/>
    <w:rsid w:val="00B55653"/>
    <w:rsid w:val="00B55833"/>
    <w:rsid w:val="00B56235"/>
    <w:rsid w:val="00B56D0C"/>
    <w:rsid w:val="00B57804"/>
    <w:rsid w:val="00B60783"/>
    <w:rsid w:val="00B60C41"/>
    <w:rsid w:val="00B60D05"/>
    <w:rsid w:val="00B62BB4"/>
    <w:rsid w:val="00B62DC5"/>
    <w:rsid w:val="00B630E1"/>
    <w:rsid w:val="00B6385C"/>
    <w:rsid w:val="00B63E34"/>
    <w:rsid w:val="00B64613"/>
    <w:rsid w:val="00B647AD"/>
    <w:rsid w:val="00B64A40"/>
    <w:rsid w:val="00B65CF6"/>
    <w:rsid w:val="00B674BB"/>
    <w:rsid w:val="00B67D9A"/>
    <w:rsid w:val="00B67E08"/>
    <w:rsid w:val="00B71495"/>
    <w:rsid w:val="00B714C0"/>
    <w:rsid w:val="00B74253"/>
    <w:rsid w:val="00B746FC"/>
    <w:rsid w:val="00B7659F"/>
    <w:rsid w:val="00B768DA"/>
    <w:rsid w:val="00B76B81"/>
    <w:rsid w:val="00B7794D"/>
    <w:rsid w:val="00B77A95"/>
    <w:rsid w:val="00B807BD"/>
    <w:rsid w:val="00B80B60"/>
    <w:rsid w:val="00B81938"/>
    <w:rsid w:val="00B8297B"/>
    <w:rsid w:val="00B82D49"/>
    <w:rsid w:val="00B847D5"/>
    <w:rsid w:val="00B8504C"/>
    <w:rsid w:val="00B85F23"/>
    <w:rsid w:val="00B8699A"/>
    <w:rsid w:val="00B90A42"/>
    <w:rsid w:val="00B917CD"/>
    <w:rsid w:val="00B919F7"/>
    <w:rsid w:val="00B91D85"/>
    <w:rsid w:val="00B925C7"/>
    <w:rsid w:val="00B946D3"/>
    <w:rsid w:val="00B95BFC"/>
    <w:rsid w:val="00B95E7A"/>
    <w:rsid w:val="00B95EF9"/>
    <w:rsid w:val="00B9612B"/>
    <w:rsid w:val="00B96BAD"/>
    <w:rsid w:val="00B96D2D"/>
    <w:rsid w:val="00B97951"/>
    <w:rsid w:val="00B97B27"/>
    <w:rsid w:val="00BA01A5"/>
    <w:rsid w:val="00BA0F55"/>
    <w:rsid w:val="00BA0F94"/>
    <w:rsid w:val="00BA1DFE"/>
    <w:rsid w:val="00BA2846"/>
    <w:rsid w:val="00BA2E00"/>
    <w:rsid w:val="00BA2F3B"/>
    <w:rsid w:val="00BA3508"/>
    <w:rsid w:val="00BA3FCB"/>
    <w:rsid w:val="00BA40F5"/>
    <w:rsid w:val="00BA4710"/>
    <w:rsid w:val="00BA4999"/>
    <w:rsid w:val="00BA5230"/>
    <w:rsid w:val="00BA56FE"/>
    <w:rsid w:val="00BA5E11"/>
    <w:rsid w:val="00BA6152"/>
    <w:rsid w:val="00BB02FB"/>
    <w:rsid w:val="00BB0302"/>
    <w:rsid w:val="00BB1E73"/>
    <w:rsid w:val="00BB23A9"/>
    <w:rsid w:val="00BB2F58"/>
    <w:rsid w:val="00BB342B"/>
    <w:rsid w:val="00BB347C"/>
    <w:rsid w:val="00BB3DF4"/>
    <w:rsid w:val="00BB3FEF"/>
    <w:rsid w:val="00BB428B"/>
    <w:rsid w:val="00BB4446"/>
    <w:rsid w:val="00BB47BD"/>
    <w:rsid w:val="00BB4AA8"/>
    <w:rsid w:val="00BB5790"/>
    <w:rsid w:val="00BB5C5B"/>
    <w:rsid w:val="00BB64F6"/>
    <w:rsid w:val="00BC0525"/>
    <w:rsid w:val="00BC090A"/>
    <w:rsid w:val="00BC1B02"/>
    <w:rsid w:val="00BC2604"/>
    <w:rsid w:val="00BC292E"/>
    <w:rsid w:val="00BC29DA"/>
    <w:rsid w:val="00BC2DEC"/>
    <w:rsid w:val="00BC37D2"/>
    <w:rsid w:val="00BC384B"/>
    <w:rsid w:val="00BC38DB"/>
    <w:rsid w:val="00BC4194"/>
    <w:rsid w:val="00BC4984"/>
    <w:rsid w:val="00BC52F0"/>
    <w:rsid w:val="00BC5472"/>
    <w:rsid w:val="00BC60F9"/>
    <w:rsid w:val="00BC7157"/>
    <w:rsid w:val="00BC7177"/>
    <w:rsid w:val="00BC7952"/>
    <w:rsid w:val="00BC79C5"/>
    <w:rsid w:val="00BD0277"/>
    <w:rsid w:val="00BD03BE"/>
    <w:rsid w:val="00BD06C1"/>
    <w:rsid w:val="00BD0A78"/>
    <w:rsid w:val="00BD0B5A"/>
    <w:rsid w:val="00BD1DCC"/>
    <w:rsid w:val="00BD26ED"/>
    <w:rsid w:val="00BD2B06"/>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A9"/>
    <w:rsid w:val="00BE3FE8"/>
    <w:rsid w:val="00BE479D"/>
    <w:rsid w:val="00BE52A3"/>
    <w:rsid w:val="00BE52A7"/>
    <w:rsid w:val="00BE6013"/>
    <w:rsid w:val="00BE66B6"/>
    <w:rsid w:val="00BE772F"/>
    <w:rsid w:val="00BF02BC"/>
    <w:rsid w:val="00BF037A"/>
    <w:rsid w:val="00BF057E"/>
    <w:rsid w:val="00BF14B1"/>
    <w:rsid w:val="00BF1EB2"/>
    <w:rsid w:val="00BF2122"/>
    <w:rsid w:val="00BF284C"/>
    <w:rsid w:val="00BF3406"/>
    <w:rsid w:val="00BF466D"/>
    <w:rsid w:val="00BF47C3"/>
    <w:rsid w:val="00BF4FFE"/>
    <w:rsid w:val="00BF5479"/>
    <w:rsid w:val="00BF5BE3"/>
    <w:rsid w:val="00BF5C6E"/>
    <w:rsid w:val="00BF71EB"/>
    <w:rsid w:val="00BF7377"/>
    <w:rsid w:val="00BF7976"/>
    <w:rsid w:val="00C003D7"/>
    <w:rsid w:val="00C011F4"/>
    <w:rsid w:val="00C016C6"/>
    <w:rsid w:val="00C01739"/>
    <w:rsid w:val="00C01FC5"/>
    <w:rsid w:val="00C02A75"/>
    <w:rsid w:val="00C02F49"/>
    <w:rsid w:val="00C03116"/>
    <w:rsid w:val="00C034EA"/>
    <w:rsid w:val="00C03666"/>
    <w:rsid w:val="00C040F4"/>
    <w:rsid w:val="00C05188"/>
    <w:rsid w:val="00C0561F"/>
    <w:rsid w:val="00C05872"/>
    <w:rsid w:val="00C06116"/>
    <w:rsid w:val="00C061BE"/>
    <w:rsid w:val="00C06244"/>
    <w:rsid w:val="00C072C3"/>
    <w:rsid w:val="00C073FC"/>
    <w:rsid w:val="00C07DFF"/>
    <w:rsid w:val="00C10022"/>
    <w:rsid w:val="00C10DAF"/>
    <w:rsid w:val="00C11604"/>
    <w:rsid w:val="00C11A82"/>
    <w:rsid w:val="00C11FDD"/>
    <w:rsid w:val="00C12648"/>
    <w:rsid w:val="00C14199"/>
    <w:rsid w:val="00C1544F"/>
    <w:rsid w:val="00C15700"/>
    <w:rsid w:val="00C160ED"/>
    <w:rsid w:val="00C172DB"/>
    <w:rsid w:val="00C17C33"/>
    <w:rsid w:val="00C17C6F"/>
    <w:rsid w:val="00C17D98"/>
    <w:rsid w:val="00C2009D"/>
    <w:rsid w:val="00C203AC"/>
    <w:rsid w:val="00C211EE"/>
    <w:rsid w:val="00C21594"/>
    <w:rsid w:val="00C2257C"/>
    <w:rsid w:val="00C2401D"/>
    <w:rsid w:val="00C24494"/>
    <w:rsid w:val="00C2586C"/>
    <w:rsid w:val="00C25B76"/>
    <w:rsid w:val="00C25C54"/>
    <w:rsid w:val="00C25D44"/>
    <w:rsid w:val="00C264D5"/>
    <w:rsid w:val="00C2751D"/>
    <w:rsid w:val="00C27BE6"/>
    <w:rsid w:val="00C305BC"/>
    <w:rsid w:val="00C30747"/>
    <w:rsid w:val="00C3183C"/>
    <w:rsid w:val="00C3211A"/>
    <w:rsid w:val="00C3257C"/>
    <w:rsid w:val="00C3330A"/>
    <w:rsid w:val="00C34397"/>
    <w:rsid w:val="00C35909"/>
    <w:rsid w:val="00C36AC8"/>
    <w:rsid w:val="00C36B75"/>
    <w:rsid w:val="00C377B2"/>
    <w:rsid w:val="00C40622"/>
    <w:rsid w:val="00C41316"/>
    <w:rsid w:val="00C41680"/>
    <w:rsid w:val="00C41747"/>
    <w:rsid w:val="00C41EA7"/>
    <w:rsid w:val="00C41FD0"/>
    <w:rsid w:val="00C42492"/>
    <w:rsid w:val="00C42622"/>
    <w:rsid w:val="00C43626"/>
    <w:rsid w:val="00C451BF"/>
    <w:rsid w:val="00C4524F"/>
    <w:rsid w:val="00C46F40"/>
    <w:rsid w:val="00C500A3"/>
    <w:rsid w:val="00C503BF"/>
    <w:rsid w:val="00C508C7"/>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7E4"/>
    <w:rsid w:val="00C55C82"/>
    <w:rsid w:val="00C56690"/>
    <w:rsid w:val="00C5692D"/>
    <w:rsid w:val="00C56C46"/>
    <w:rsid w:val="00C571C5"/>
    <w:rsid w:val="00C57371"/>
    <w:rsid w:val="00C57479"/>
    <w:rsid w:val="00C60265"/>
    <w:rsid w:val="00C6066C"/>
    <w:rsid w:val="00C60729"/>
    <w:rsid w:val="00C608B2"/>
    <w:rsid w:val="00C60BE4"/>
    <w:rsid w:val="00C612EB"/>
    <w:rsid w:val="00C61D75"/>
    <w:rsid w:val="00C62535"/>
    <w:rsid w:val="00C63FF1"/>
    <w:rsid w:val="00C64079"/>
    <w:rsid w:val="00C65059"/>
    <w:rsid w:val="00C65F47"/>
    <w:rsid w:val="00C66464"/>
    <w:rsid w:val="00C66D22"/>
    <w:rsid w:val="00C67E43"/>
    <w:rsid w:val="00C70152"/>
    <w:rsid w:val="00C70185"/>
    <w:rsid w:val="00C70D30"/>
    <w:rsid w:val="00C71316"/>
    <w:rsid w:val="00C723D3"/>
    <w:rsid w:val="00C7298D"/>
    <w:rsid w:val="00C72995"/>
    <w:rsid w:val="00C729C6"/>
    <w:rsid w:val="00C72B3F"/>
    <w:rsid w:val="00C7337C"/>
    <w:rsid w:val="00C744EB"/>
    <w:rsid w:val="00C74BB2"/>
    <w:rsid w:val="00C74D24"/>
    <w:rsid w:val="00C75331"/>
    <w:rsid w:val="00C75A45"/>
    <w:rsid w:val="00C75FAE"/>
    <w:rsid w:val="00C776E3"/>
    <w:rsid w:val="00C8050C"/>
    <w:rsid w:val="00C8060A"/>
    <w:rsid w:val="00C824C2"/>
    <w:rsid w:val="00C82798"/>
    <w:rsid w:val="00C82E37"/>
    <w:rsid w:val="00C83F6F"/>
    <w:rsid w:val="00C845E8"/>
    <w:rsid w:val="00C8470C"/>
    <w:rsid w:val="00C85283"/>
    <w:rsid w:val="00C85AF4"/>
    <w:rsid w:val="00C85F20"/>
    <w:rsid w:val="00C86272"/>
    <w:rsid w:val="00C871B1"/>
    <w:rsid w:val="00C87921"/>
    <w:rsid w:val="00C87DA8"/>
    <w:rsid w:val="00C87F99"/>
    <w:rsid w:val="00C90ACA"/>
    <w:rsid w:val="00C910A7"/>
    <w:rsid w:val="00C910E7"/>
    <w:rsid w:val="00C912FB"/>
    <w:rsid w:val="00C92659"/>
    <w:rsid w:val="00C93077"/>
    <w:rsid w:val="00C93287"/>
    <w:rsid w:val="00C940D0"/>
    <w:rsid w:val="00C940DD"/>
    <w:rsid w:val="00C942FC"/>
    <w:rsid w:val="00C94778"/>
    <w:rsid w:val="00C94C01"/>
    <w:rsid w:val="00C950FB"/>
    <w:rsid w:val="00C95937"/>
    <w:rsid w:val="00C96763"/>
    <w:rsid w:val="00C9772E"/>
    <w:rsid w:val="00C979F7"/>
    <w:rsid w:val="00CA0939"/>
    <w:rsid w:val="00CA0A0F"/>
    <w:rsid w:val="00CA1091"/>
    <w:rsid w:val="00CA12D5"/>
    <w:rsid w:val="00CA18F4"/>
    <w:rsid w:val="00CA2657"/>
    <w:rsid w:val="00CA354A"/>
    <w:rsid w:val="00CA41BF"/>
    <w:rsid w:val="00CA4277"/>
    <w:rsid w:val="00CA4A01"/>
    <w:rsid w:val="00CA548D"/>
    <w:rsid w:val="00CA597B"/>
    <w:rsid w:val="00CA6695"/>
    <w:rsid w:val="00CA6A27"/>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573F"/>
    <w:rsid w:val="00CB59D5"/>
    <w:rsid w:val="00CB6045"/>
    <w:rsid w:val="00CB6263"/>
    <w:rsid w:val="00CB65AF"/>
    <w:rsid w:val="00CC0202"/>
    <w:rsid w:val="00CC0AE5"/>
    <w:rsid w:val="00CC0C3A"/>
    <w:rsid w:val="00CC2385"/>
    <w:rsid w:val="00CC2424"/>
    <w:rsid w:val="00CC2D51"/>
    <w:rsid w:val="00CC350D"/>
    <w:rsid w:val="00CC3776"/>
    <w:rsid w:val="00CC39CD"/>
    <w:rsid w:val="00CC5459"/>
    <w:rsid w:val="00CC6D17"/>
    <w:rsid w:val="00CC6E0E"/>
    <w:rsid w:val="00CC7D5C"/>
    <w:rsid w:val="00CD0014"/>
    <w:rsid w:val="00CD022F"/>
    <w:rsid w:val="00CD046B"/>
    <w:rsid w:val="00CD2ECF"/>
    <w:rsid w:val="00CD37FA"/>
    <w:rsid w:val="00CD485C"/>
    <w:rsid w:val="00CD49D8"/>
    <w:rsid w:val="00CD4B74"/>
    <w:rsid w:val="00CD51ED"/>
    <w:rsid w:val="00CD55DF"/>
    <w:rsid w:val="00CD6047"/>
    <w:rsid w:val="00CD6357"/>
    <w:rsid w:val="00CD65D5"/>
    <w:rsid w:val="00CD6614"/>
    <w:rsid w:val="00CD695A"/>
    <w:rsid w:val="00CD69CD"/>
    <w:rsid w:val="00CD6A3E"/>
    <w:rsid w:val="00CD6A9E"/>
    <w:rsid w:val="00CD774A"/>
    <w:rsid w:val="00CE030F"/>
    <w:rsid w:val="00CE127A"/>
    <w:rsid w:val="00CE1C83"/>
    <w:rsid w:val="00CE1E30"/>
    <w:rsid w:val="00CE1F8E"/>
    <w:rsid w:val="00CE22EE"/>
    <w:rsid w:val="00CE2383"/>
    <w:rsid w:val="00CE2AA5"/>
    <w:rsid w:val="00CE3F01"/>
    <w:rsid w:val="00CE48DA"/>
    <w:rsid w:val="00CE5335"/>
    <w:rsid w:val="00CE5745"/>
    <w:rsid w:val="00CE594E"/>
    <w:rsid w:val="00CE7589"/>
    <w:rsid w:val="00CE75DC"/>
    <w:rsid w:val="00CF0D10"/>
    <w:rsid w:val="00CF0FC6"/>
    <w:rsid w:val="00CF1689"/>
    <w:rsid w:val="00CF1A4D"/>
    <w:rsid w:val="00CF1EC8"/>
    <w:rsid w:val="00CF21C0"/>
    <w:rsid w:val="00CF2C9D"/>
    <w:rsid w:val="00CF3667"/>
    <w:rsid w:val="00CF3E21"/>
    <w:rsid w:val="00CF4A76"/>
    <w:rsid w:val="00CF4F17"/>
    <w:rsid w:val="00CF51EC"/>
    <w:rsid w:val="00CF5751"/>
    <w:rsid w:val="00CF6E17"/>
    <w:rsid w:val="00CF7C0B"/>
    <w:rsid w:val="00D00165"/>
    <w:rsid w:val="00D002ED"/>
    <w:rsid w:val="00D01BFB"/>
    <w:rsid w:val="00D01EB5"/>
    <w:rsid w:val="00D02B7E"/>
    <w:rsid w:val="00D03016"/>
    <w:rsid w:val="00D05002"/>
    <w:rsid w:val="00D050AE"/>
    <w:rsid w:val="00D062D1"/>
    <w:rsid w:val="00D06C9A"/>
    <w:rsid w:val="00D07378"/>
    <w:rsid w:val="00D079A1"/>
    <w:rsid w:val="00D105C9"/>
    <w:rsid w:val="00D10A5A"/>
    <w:rsid w:val="00D1165D"/>
    <w:rsid w:val="00D1215D"/>
    <w:rsid w:val="00D12206"/>
    <w:rsid w:val="00D123C2"/>
    <w:rsid w:val="00D12F75"/>
    <w:rsid w:val="00D1303B"/>
    <w:rsid w:val="00D13297"/>
    <w:rsid w:val="00D133AA"/>
    <w:rsid w:val="00D14B78"/>
    <w:rsid w:val="00D14EBC"/>
    <w:rsid w:val="00D16658"/>
    <w:rsid w:val="00D16ECF"/>
    <w:rsid w:val="00D177CE"/>
    <w:rsid w:val="00D17940"/>
    <w:rsid w:val="00D17D2A"/>
    <w:rsid w:val="00D21457"/>
    <w:rsid w:val="00D21B9F"/>
    <w:rsid w:val="00D2203B"/>
    <w:rsid w:val="00D2328F"/>
    <w:rsid w:val="00D236D7"/>
    <w:rsid w:val="00D23D5D"/>
    <w:rsid w:val="00D25471"/>
    <w:rsid w:val="00D27175"/>
    <w:rsid w:val="00D2735C"/>
    <w:rsid w:val="00D30E04"/>
    <w:rsid w:val="00D31BF3"/>
    <w:rsid w:val="00D31CFB"/>
    <w:rsid w:val="00D3233C"/>
    <w:rsid w:val="00D32501"/>
    <w:rsid w:val="00D3273B"/>
    <w:rsid w:val="00D32B8F"/>
    <w:rsid w:val="00D337A9"/>
    <w:rsid w:val="00D33862"/>
    <w:rsid w:val="00D33B86"/>
    <w:rsid w:val="00D344BF"/>
    <w:rsid w:val="00D375D6"/>
    <w:rsid w:val="00D40544"/>
    <w:rsid w:val="00D40CDA"/>
    <w:rsid w:val="00D4273A"/>
    <w:rsid w:val="00D42EA0"/>
    <w:rsid w:val="00D43834"/>
    <w:rsid w:val="00D4466C"/>
    <w:rsid w:val="00D44A86"/>
    <w:rsid w:val="00D44FB5"/>
    <w:rsid w:val="00D4569D"/>
    <w:rsid w:val="00D45874"/>
    <w:rsid w:val="00D46010"/>
    <w:rsid w:val="00D46170"/>
    <w:rsid w:val="00D47570"/>
    <w:rsid w:val="00D50168"/>
    <w:rsid w:val="00D50845"/>
    <w:rsid w:val="00D508F5"/>
    <w:rsid w:val="00D52E87"/>
    <w:rsid w:val="00D5316A"/>
    <w:rsid w:val="00D53343"/>
    <w:rsid w:val="00D53413"/>
    <w:rsid w:val="00D54E0C"/>
    <w:rsid w:val="00D5593B"/>
    <w:rsid w:val="00D56616"/>
    <w:rsid w:val="00D567EA"/>
    <w:rsid w:val="00D56924"/>
    <w:rsid w:val="00D56A81"/>
    <w:rsid w:val="00D577CA"/>
    <w:rsid w:val="00D609A3"/>
    <w:rsid w:val="00D61063"/>
    <w:rsid w:val="00D61AB6"/>
    <w:rsid w:val="00D61D94"/>
    <w:rsid w:val="00D62398"/>
    <w:rsid w:val="00D6243D"/>
    <w:rsid w:val="00D62F65"/>
    <w:rsid w:val="00D632FB"/>
    <w:rsid w:val="00D6385A"/>
    <w:rsid w:val="00D649F2"/>
    <w:rsid w:val="00D64D49"/>
    <w:rsid w:val="00D64D56"/>
    <w:rsid w:val="00D65020"/>
    <w:rsid w:val="00D66649"/>
    <w:rsid w:val="00D67076"/>
    <w:rsid w:val="00D703D1"/>
    <w:rsid w:val="00D70922"/>
    <w:rsid w:val="00D7168F"/>
    <w:rsid w:val="00D71E33"/>
    <w:rsid w:val="00D73C20"/>
    <w:rsid w:val="00D73D31"/>
    <w:rsid w:val="00D740B0"/>
    <w:rsid w:val="00D74384"/>
    <w:rsid w:val="00D74B07"/>
    <w:rsid w:val="00D74D2E"/>
    <w:rsid w:val="00D75778"/>
    <w:rsid w:val="00D75ABE"/>
    <w:rsid w:val="00D760A2"/>
    <w:rsid w:val="00D765D3"/>
    <w:rsid w:val="00D76A3E"/>
    <w:rsid w:val="00D77708"/>
    <w:rsid w:val="00D81754"/>
    <w:rsid w:val="00D8280D"/>
    <w:rsid w:val="00D828B2"/>
    <w:rsid w:val="00D83812"/>
    <w:rsid w:val="00D856F5"/>
    <w:rsid w:val="00D87D36"/>
    <w:rsid w:val="00D90255"/>
    <w:rsid w:val="00D904CC"/>
    <w:rsid w:val="00D90636"/>
    <w:rsid w:val="00D9161F"/>
    <w:rsid w:val="00D917F4"/>
    <w:rsid w:val="00D91CD6"/>
    <w:rsid w:val="00D92636"/>
    <w:rsid w:val="00D929A4"/>
    <w:rsid w:val="00D93592"/>
    <w:rsid w:val="00D93CD0"/>
    <w:rsid w:val="00D94540"/>
    <w:rsid w:val="00D9467A"/>
    <w:rsid w:val="00D9497A"/>
    <w:rsid w:val="00D951A5"/>
    <w:rsid w:val="00D957F1"/>
    <w:rsid w:val="00D95E25"/>
    <w:rsid w:val="00D96414"/>
    <w:rsid w:val="00D966FA"/>
    <w:rsid w:val="00D96759"/>
    <w:rsid w:val="00D968A6"/>
    <w:rsid w:val="00D97076"/>
    <w:rsid w:val="00D97346"/>
    <w:rsid w:val="00D97A74"/>
    <w:rsid w:val="00DA0BF4"/>
    <w:rsid w:val="00DA12AB"/>
    <w:rsid w:val="00DA1F9C"/>
    <w:rsid w:val="00DA2025"/>
    <w:rsid w:val="00DA329E"/>
    <w:rsid w:val="00DA3C78"/>
    <w:rsid w:val="00DA456C"/>
    <w:rsid w:val="00DA53DC"/>
    <w:rsid w:val="00DA565A"/>
    <w:rsid w:val="00DA58E8"/>
    <w:rsid w:val="00DA5AF2"/>
    <w:rsid w:val="00DA6779"/>
    <w:rsid w:val="00DA67E9"/>
    <w:rsid w:val="00DA6B49"/>
    <w:rsid w:val="00DA7C7A"/>
    <w:rsid w:val="00DB0F01"/>
    <w:rsid w:val="00DB119A"/>
    <w:rsid w:val="00DB12C4"/>
    <w:rsid w:val="00DB1562"/>
    <w:rsid w:val="00DB1D18"/>
    <w:rsid w:val="00DB2442"/>
    <w:rsid w:val="00DB2A95"/>
    <w:rsid w:val="00DB2CF4"/>
    <w:rsid w:val="00DB31B5"/>
    <w:rsid w:val="00DB3364"/>
    <w:rsid w:val="00DB4275"/>
    <w:rsid w:val="00DB47DA"/>
    <w:rsid w:val="00DB4D19"/>
    <w:rsid w:val="00DB4FFB"/>
    <w:rsid w:val="00DB58A6"/>
    <w:rsid w:val="00DB763B"/>
    <w:rsid w:val="00DC0043"/>
    <w:rsid w:val="00DC0AFB"/>
    <w:rsid w:val="00DC12C3"/>
    <w:rsid w:val="00DC187D"/>
    <w:rsid w:val="00DC1BE3"/>
    <w:rsid w:val="00DC1F06"/>
    <w:rsid w:val="00DC20FB"/>
    <w:rsid w:val="00DC230F"/>
    <w:rsid w:val="00DC238B"/>
    <w:rsid w:val="00DC254B"/>
    <w:rsid w:val="00DC31F2"/>
    <w:rsid w:val="00DC32A1"/>
    <w:rsid w:val="00DC3536"/>
    <w:rsid w:val="00DC36DC"/>
    <w:rsid w:val="00DC3824"/>
    <w:rsid w:val="00DC4349"/>
    <w:rsid w:val="00DC4522"/>
    <w:rsid w:val="00DC4677"/>
    <w:rsid w:val="00DC588E"/>
    <w:rsid w:val="00DC61FB"/>
    <w:rsid w:val="00DD0221"/>
    <w:rsid w:val="00DD1274"/>
    <w:rsid w:val="00DD1329"/>
    <w:rsid w:val="00DD18E2"/>
    <w:rsid w:val="00DD1908"/>
    <w:rsid w:val="00DD1A25"/>
    <w:rsid w:val="00DD294E"/>
    <w:rsid w:val="00DD2AF3"/>
    <w:rsid w:val="00DD39A3"/>
    <w:rsid w:val="00DD3BE1"/>
    <w:rsid w:val="00DD46A8"/>
    <w:rsid w:val="00DD4B89"/>
    <w:rsid w:val="00DD53DF"/>
    <w:rsid w:val="00DD5CF4"/>
    <w:rsid w:val="00DD71E8"/>
    <w:rsid w:val="00DD7564"/>
    <w:rsid w:val="00DD7621"/>
    <w:rsid w:val="00DE036B"/>
    <w:rsid w:val="00DE27A9"/>
    <w:rsid w:val="00DE2B51"/>
    <w:rsid w:val="00DE2F80"/>
    <w:rsid w:val="00DE31AF"/>
    <w:rsid w:val="00DE3AEF"/>
    <w:rsid w:val="00DE4078"/>
    <w:rsid w:val="00DE4562"/>
    <w:rsid w:val="00DE50F4"/>
    <w:rsid w:val="00DE661A"/>
    <w:rsid w:val="00DF087C"/>
    <w:rsid w:val="00DF103C"/>
    <w:rsid w:val="00DF1B18"/>
    <w:rsid w:val="00DF1DC0"/>
    <w:rsid w:val="00DF1EAA"/>
    <w:rsid w:val="00DF205A"/>
    <w:rsid w:val="00DF2937"/>
    <w:rsid w:val="00DF2F39"/>
    <w:rsid w:val="00DF549E"/>
    <w:rsid w:val="00DF5818"/>
    <w:rsid w:val="00DF6353"/>
    <w:rsid w:val="00DF6830"/>
    <w:rsid w:val="00DF750F"/>
    <w:rsid w:val="00DF7D6A"/>
    <w:rsid w:val="00E0071C"/>
    <w:rsid w:val="00E02859"/>
    <w:rsid w:val="00E02989"/>
    <w:rsid w:val="00E02C51"/>
    <w:rsid w:val="00E03486"/>
    <w:rsid w:val="00E037C5"/>
    <w:rsid w:val="00E03FC6"/>
    <w:rsid w:val="00E0587A"/>
    <w:rsid w:val="00E06628"/>
    <w:rsid w:val="00E06FC2"/>
    <w:rsid w:val="00E078F1"/>
    <w:rsid w:val="00E07930"/>
    <w:rsid w:val="00E07A47"/>
    <w:rsid w:val="00E100EC"/>
    <w:rsid w:val="00E10973"/>
    <w:rsid w:val="00E10F25"/>
    <w:rsid w:val="00E11D6F"/>
    <w:rsid w:val="00E13342"/>
    <w:rsid w:val="00E135CE"/>
    <w:rsid w:val="00E14B2F"/>
    <w:rsid w:val="00E15B41"/>
    <w:rsid w:val="00E15B74"/>
    <w:rsid w:val="00E1617D"/>
    <w:rsid w:val="00E17052"/>
    <w:rsid w:val="00E172A6"/>
    <w:rsid w:val="00E17949"/>
    <w:rsid w:val="00E17E36"/>
    <w:rsid w:val="00E202D4"/>
    <w:rsid w:val="00E207AA"/>
    <w:rsid w:val="00E20888"/>
    <w:rsid w:val="00E21649"/>
    <w:rsid w:val="00E21B2E"/>
    <w:rsid w:val="00E21C5F"/>
    <w:rsid w:val="00E22BCD"/>
    <w:rsid w:val="00E23E24"/>
    <w:rsid w:val="00E262F3"/>
    <w:rsid w:val="00E27351"/>
    <w:rsid w:val="00E273B4"/>
    <w:rsid w:val="00E2773D"/>
    <w:rsid w:val="00E31713"/>
    <w:rsid w:val="00E317A8"/>
    <w:rsid w:val="00E31F2F"/>
    <w:rsid w:val="00E32685"/>
    <w:rsid w:val="00E33002"/>
    <w:rsid w:val="00E3330D"/>
    <w:rsid w:val="00E33D39"/>
    <w:rsid w:val="00E3432D"/>
    <w:rsid w:val="00E34D08"/>
    <w:rsid w:val="00E34DA6"/>
    <w:rsid w:val="00E354A4"/>
    <w:rsid w:val="00E36704"/>
    <w:rsid w:val="00E36AE4"/>
    <w:rsid w:val="00E36D55"/>
    <w:rsid w:val="00E37D89"/>
    <w:rsid w:val="00E40369"/>
    <w:rsid w:val="00E40C94"/>
    <w:rsid w:val="00E41B37"/>
    <w:rsid w:val="00E429AC"/>
    <w:rsid w:val="00E42D8B"/>
    <w:rsid w:val="00E42F5B"/>
    <w:rsid w:val="00E43213"/>
    <w:rsid w:val="00E435B6"/>
    <w:rsid w:val="00E44159"/>
    <w:rsid w:val="00E44772"/>
    <w:rsid w:val="00E454EF"/>
    <w:rsid w:val="00E45B1C"/>
    <w:rsid w:val="00E45F0B"/>
    <w:rsid w:val="00E460E7"/>
    <w:rsid w:val="00E466A1"/>
    <w:rsid w:val="00E46DDA"/>
    <w:rsid w:val="00E47202"/>
    <w:rsid w:val="00E476FC"/>
    <w:rsid w:val="00E47796"/>
    <w:rsid w:val="00E478AB"/>
    <w:rsid w:val="00E50D0F"/>
    <w:rsid w:val="00E51002"/>
    <w:rsid w:val="00E5103D"/>
    <w:rsid w:val="00E516FE"/>
    <w:rsid w:val="00E51B4D"/>
    <w:rsid w:val="00E53CE2"/>
    <w:rsid w:val="00E54A79"/>
    <w:rsid w:val="00E55037"/>
    <w:rsid w:val="00E553F1"/>
    <w:rsid w:val="00E55511"/>
    <w:rsid w:val="00E55DB4"/>
    <w:rsid w:val="00E5718A"/>
    <w:rsid w:val="00E603B8"/>
    <w:rsid w:val="00E60A61"/>
    <w:rsid w:val="00E60BF4"/>
    <w:rsid w:val="00E60D6C"/>
    <w:rsid w:val="00E60F4B"/>
    <w:rsid w:val="00E62086"/>
    <w:rsid w:val="00E621AF"/>
    <w:rsid w:val="00E62212"/>
    <w:rsid w:val="00E62957"/>
    <w:rsid w:val="00E63270"/>
    <w:rsid w:val="00E646F9"/>
    <w:rsid w:val="00E64F9A"/>
    <w:rsid w:val="00E6564A"/>
    <w:rsid w:val="00E657AD"/>
    <w:rsid w:val="00E65978"/>
    <w:rsid w:val="00E66774"/>
    <w:rsid w:val="00E66BA7"/>
    <w:rsid w:val="00E67507"/>
    <w:rsid w:val="00E67541"/>
    <w:rsid w:val="00E67CAD"/>
    <w:rsid w:val="00E67E9C"/>
    <w:rsid w:val="00E70133"/>
    <w:rsid w:val="00E70163"/>
    <w:rsid w:val="00E70B61"/>
    <w:rsid w:val="00E71474"/>
    <w:rsid w:val="00E7175E"/>
    <w:rsid w:val="00E71899"/>
    <w:rsid w:val="00E7217F"/>
    <w:rsid w:val="00E723F9"/>
    <w:rsid w:val="00E72932"/>
    <w:rsid w:val="00E72C3E"/>
    <w:rsid w:val="00E73158"/>
    <w:rsid w:val="00E73D2D"/>
    <w:rsid w:val="00E73DFD"/>
    <w:rsid w:val="00E746B6"/>
    <w:rsid w:val="00E75D98"/>
    <w:rsid w:val="00E75F33"/>
    <w:rsid w:val="00E7628C"/>
    <w:rsid w:val="00E76927"/>
    <w:rsid w:val="00E77DE7"/>
    <w:rsid w:val="00E80107"/>
    <w:rsid w:val="00E8050A"/>
    <w:rsid w:val="00E808ED"/>
    <w:rsid w:val="00E818D9"/>
    <w:rsid w:val="00E81A1A"/>
    <w:rsid w:val="00E82C62"/>
    <w:rsid w:val="00E82E8C"/>
    <w:rsid w:val="00E841EB"/>
    <w:rsid w:val="00E8430C"/>
    <w:rsid w:val="00E84A49"/>
    <w:rsid w:val="00E84F56"/>
    <w:rsid w:val="00E8541D"/>
    <w:rsid w:val="00E86118"/>
    <w:rsid w:val="00E86685"/>
    <w:rsid w:val="00E86E8F"/>
    <w:rsid w:val="00E87DF7"/>
    <w:rsid w:val="00E90441"/>
    <w:rsid w:val="00E909DB"/>
    <w:rsid w:val="00E9238A"/>
    <w:rsid w:val="00E92EBE"/>
    <w:rsid w:val="00E93A1E"/>
    <w:rsid w:val="00E93D06"/>
    <w:rsid w:val="00E94088"/>
    <w:rsid w:val="00E941F4"/>
    <w:rsid w:val="00E94BFE"/>
    <w:rsid w:val="00E9507F"/>
    <w:rsid w:val="00E9534E"/>
    <w:rsid w:val="00E95492"/>
    <w:rsid w:val="00E9630B"/>
    <w:rsid w:val="00E9657D"/>
    <w:rsid w:val="00E96672"/>
    <w:rsid w:val="00E96A73"/>
    <w:rsid w:val="00E96CC8"/>
    <w:rsid w:val="00E97256"/>
    <w:rsid w:val="00E979B3"/>
    <w:rsid w:val="00E97E73"/>
    <w:rsid w:val="00EA0847"/>
    <w:rsid w:val="00EA085C"/>
    <w:rsid w:val="00EA0DEA"/>
    <w:rsid w:val="00EA11C9"/>
    <w:rsid w:val="00EA1852"/>
    <w:rsid w:val="00EA2C8B"/>
    <w:rsid w:val="00EA32E9"/>
    <w:rsid w:val="00EA37BA"/>
    <w:rsid w:val="00EA3FCA"/>
    <w:rsid w:val="00EA45E4"/>
    <w:rsid w:val="00EA475F"/>
    <w:rsid w:val="00EA4D92"/>
    <w:rsid w:val="00EA51A2"/>
    <w:rsid w:val="00EA650D"/>
    <w:rsid w:val="00EA65EF"/>
    <w:rsid w:val="00EA666A"/>
    <w:rsid w:val="00EA6B2F"/>
    <w:rsid w:val="00EA6B72"/>
    <w:rsid w:val="00EA74C9"/>
    <w:rsid w:val="00EA762C"/>
    <w:rsid w:val="00EA7EFE"/>
    <w:rsid w:val="00EB00E9"/>
    <w:rsid w:val="00EB0447"/>
    <w:rsid w:val="00EB0B77"/>
    <w:rsid w:val="00EB25F5"/>
    <w:rsid w:val="00EB2CAA"/>
    <w:rsid w:val="00EB2DA1"/>
    <w:rsid w:val="00EB3969"/>
    <w:rsid w:val="00EB4A68"/>
    <w:rsid w:val="00EB51A8"/>
    <w:rsid w:val="00EB572A"/>
    <w:rsid w:val="00EB7490"/>
    <w:rsid w:val="00EB7BBA"/>
    <w:rsid w:val="00EC04FC"/>
    <w:rsid w:val="00EC0579"/>
    <w:rsid w:val="00EC0EFC"/>
    <w:rsid w:val="00EC1460"/>
    <w:rsid w:val="00EC1625"/>
    <w:rsid w:val="00EC1CC0"/>
    <w:rsid w:val="00EC1FFE"/>
    <w:rsid w:val="00EC2329"/>
    <w:rsid w:val="00EC2DE2"/>
    <w:rsid w:val="00EC3287"/>
    <w:rsid w:val="00EC3815"/>
    <w:rsid w:val="00EC3B52"/>
    <w:rsid w:val="00EC3E35"/>
    <w:rsid w:val="00EC46E7"/>
    <w:rsid w:val="00EC49A3"/>
    <w:rsid w:val="00EC56E3"/>
    <w:rsid w:val="00EC63CE"/>
    <w:rsid w:val="00EC7693"/>
    <w:rsid w:val="00ED00B5"/>
    <w:rsid w:val="00ED0835"/>
    <w:rsid w:val="00ED0B00"/>
    <w:rsid w:val="00ED1296"/>
    <w:rsid w:val="00ED15A0"/>
    <w:rsid w:val="00ED21BF"/>
    <w:rsid w:val="00ED2448"/>
    <w:rsid w:val="00ED3538"/>
    <w:rsid w:val="00ED3B89"/>
    <w:rsid w:val="00ED3C5B"/>
    <w:rsid w:val="00ED3D4C"/>
    <w:rsid w:val="00ED4624"/>
    <w:rsid w:val="00ED50A9"/>
    <w:rsid w:val="00ED54FD"/>
    <w:rsid w:val="00ED64EB"/>
    <w:rsid w:val="00ED6709"/>
    <w:rsid w:val="00ED696A"/>
    <w:rsid w:val="00ED6B0C"/>
    <w:rsid w:val="00ED7888"/>
    <w:rsid w:val="00EE00FE"/>
    <w:rsid w:val="00EE1578"/>
    <w:rsid w:val="00EE194F"/>
    <w:rsid w:val="00EE28B6"/>
    <w:rsid w:val="00EE2E45"/>
    <w:rsid w:val="00EE3006"/>
    <w:rsid w:val="00EE332B"/>
    <w:rsid w:val="00EE348A"/>
    <w:rsid w:val="00EE3939"/>
    <w:rsid w:val="00EE43F3"/>
    <w:rsid w:val="00EE45FA"/>
    <w:rsid w:val="00EE4767"/>
    <w:rsid w:val="00EE4E54"/>
    <w:rsid w:val="00EE5351"/>
    <w:rsid w:val="00EE5795"/>
    <w:rsid w:val="00EE5933"/>
    <w:rsid w:val="00EE599D"/>
    <w:rsid w:val="00EE69D9"/>
    <w:rsid w:val="00EE6A8E"/>
    <w:rsid w:val="00EE76B0"/>
    <w:rsid w:val="00EF0D0C"/>
    <w:rsid w:val="00EF126B"/>
    <w:rsid w:val="00EF1325"/>
    <w:rsid w:val="00EF137F"/>
    <w:rsid w:val="00EF16A0"/>
    <w:rsid w:val="00EF25C2"/>
    <w:rsid w:val="00EF2674"/>
    <w:rsid w:val="00EF2FDB"/>
    <w:rsid w:val="00EF3393"/>
    <w:rsid w:val="00EF3849"/>
    <w:rsid w:val="00EF3998"/>
    <w:rsid w:val="00EF439A"/>
    <w:rsid w:val="00EF4AD2"/>
    <w:rsid w:val="00EF4DC3"/>
    <w:rsid w:val="00EF5017"/>
    <w:rsid w:val="00EF5CF7"/>
    <w:rsid w:val="00EF5F02"/>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6AD2"/>
    <w:rsid w:val="00F078E1"/>
    <w:rsid w:val="00F10811"/>
    <w:rsid w:val="00F12DA6"/>
    <w:rsid w:val="00F12E54"/>
    <w:rsid w:val="00F130BF"/>
    <w:rsid w:val="00F13350"/>
    <w:rsid w:val="00F13A72"/>
    <w:rsid w:val="00F13FA9"/>
    <w:rsid w:val="00F1490C"/>
    <w:rsid w:val="00F149AA"/>
    <w:rsid w:val="00F15737"/>
    <w:rsid w:val="00F15E52"/>
    <w:rsid w:val="00F160A1"/>
    <w:rsid w:val="00F16452"/>
    <w:rsid w:val="00F16AE2"/>
    <w:rsid w:val="00F17CBD"/>
    <w:rsid w:val="00F20379"/>
    <w:rsid w:val="00F20CE7"/>
    <w:rsid w:val="00F20FBD"/>
    <w:rsid w:val="00F21A15"/>
    <w:rsid w:val="00F21E5E"/>
    <w:rsid w:val="00F228B5"/>
    <w:rsid w:val="00F22AE7"/>
    <w:rsid w:val="00F22CCA"/>
    <w:rsid w:val="00F24B3E"/>
    <w:rsid w:val="00F25A7D"/>
    <w:rsid w:val="00F266BA"/>
    <w:rsid w:val="00F26975"/>
    <w:rsid w:val="00F2719F"/>
    <w:rsid w:val="00F27924"/>
    <w:rsid w:val="00F304CE"/>
    <w:rsid w:val="00F30B92"/>
    <w:rsid w:val="00F315A1"/>
    <w:rsid w:val="00F32B36"/>
    <w:rsid w:val="00F33715"/>
    <w:rsid w:val="00F33D71"/>
    <w:rsid w:val="00F34187"/>
    <w:rsid w:val="00F34B53"/>
    <w:rsid w:val="00F351E3"/>
    <w:rsid w:val="00F36106"/>
    <w:rsid w:val="00F366E3"/>
    <w:rsid w:val="00F367A1"/>
    <w:rsid w:val="00F36D0E"/>
    <w:rsid w:val="00F37BAC"/>
    <w:rsid w:val="00F37C8B"/>
    <w:rsid w:val="00F37ED3"/>
    <w:rsid w:val="00F4031B"/>
    <w:rsid w:val="00F40FC6"/>
    <w:rsid w:val="00F41743"/>
    <w:rsid w:val="00F42129"/>
    <w:rsid w:val="00F42E9C"/>
    <w:rsid w:val="00F44FFF"/>
    <w:rsid w:val="00F4515A"/>
    <w:rsid w:val="00F4520B"/>
    <w:rsid w:val="00F4520E"/>
    <w:rsid w:val="00F453EB"/>
    <w:rsid w:val="00F45E7A"/>
    <w:rsid w:val="00F4671D"/>
    <w:rsid w:val="00F467FE"/>
    <w:rsid w:val="00F47037"/>
    <w:rsid w:val="00F471CB"/>
    <w:rsid w:val="00F47278"/>
    <w:rsid w:val="00F47703"/>
    <w:rsid w:val="00F4782C"/>
    <w:rsid w:val="00F500C2"/>
    <w:rsid w:val="00F5011E"/>
    <w:rsid w:val="00F5024D"/>
    <w:rsid w:val="00F51277"/>
    <w:rsid w:val="00F51716"/>
    <w:rsid w:val="00F524F5"/>
    <w:rsid w:val="00F52DB8"/>
    <w:rsid w:val="00F5385F"/>
    <w:rsid w:val="00F53F7F"/>
    <w:rsid w:val="00F54004"/>
    <w:rsid w:val="00F54CB4"/>
    <w:rsid w:val="00F54FAE"/>
    <w:rsid w:val="00F552C0"/>
    <w:rsid w:val="00F554ED"/>
    <w:rsid w:val="00F554F3"/>
    <w:rsid w:val="00F55867"/>
    <w:rsid w:val="00F562D6"/>
    <w:rsid w:val="00F56D28"/>
    <w:rsid w:val="00F57023"/>
    <w:rsid w:val="00F57078"/>
    <w:rsid w:val="00F57658"/>
    <w:rsid w:val="00F57742"/>
    <w:rsid w:val="00F57D03"/>
    <w:rsid w:val="00F602EA"/>
    <w:rsid w:val="00F606B7"/>
    <w:rsid w:val="00F60736"/>
    <w:rsid w:val="00F6131C"/>
    <w:rsid w:val="00F61A78"/>
    <w:rsid w:val="00F6238C"/>
    <w:rsid w:val="00F6275D"/>
    <w:rsid w:val="00F6368F"/>
    <w:rsid w:val="00F63D72"/>
    <w:rsid w:val="00F64237"/>
    <w:rsid w:val="00F64610"/>
    <w:rsid w:val="00F64770"/>
    <w:rsid w:val="00F64987"/>
    <w:rsid w:val="00F64DB2"/>
    <w:rsid w:val="00F64E48"/>
    <w:rsid w:val="00F65663"/>
    <w:rsid w:val="00F65871"/>
    <w:rsid w:val="00F65DBB"/>
    <w:rsid w:val="00F65E76"/>
    <w:rsid w:val="00F663BA"/>
    <w:rsid w:val="00F66739"/>
    <w:rsid w:val="00F66763"/>
    <w:rsid w:val="00F66818"/>
    <w:rsid w:val="00F66AD7"/>
    <w:rsid w:val="00F67125"/>
    <w:rsid w:val="00F700C2"/>
    <w:rsid w:val="00F704C4"/>
    <w:rsid w:val="00F7081E"/>
    <w:rsid w:val="00F70B70"/>
    <w:rsid w:val="00F70DB7"/>
    <w:rsid w:val="00F70FBC"/>
    <w:rsid w:val="00F71496"/>
    <w:rsid w:val="00F718EF"/>
    <w:rsid w:val="00F719DD"/>
    <w:rsid w:val="00F72380"/>
    <w:rsid w:val="00F7341D"/>
    <w:rsid w:val="00F73785"/>
    <w:rsid w:val="00F73F3B"/>
    <w:rsid w:val="00F73F3C"/>
    <w:rsid w:val="00F7442C"/>
    <w:rsid w:val="00F7498B"/>
    <w:rsid w:val="00F74FE5"/>
    <w:rsid w:val="00F75575"/>
    <w:rsid w:val="00F759D6"/>
    <w:rsid w:val="00F7626C"/>
    <w:rsid w:val="00F768C3"/>
    <w:rsid w:val="00F77002"/>
    <w:rsid w:val="00F774AF"/>
    <w:rsid w:val="00F777EF"/>
    <w:rsid w:val="00F81F53"/>
    <w:rsid w:val="00F82284"/>
    <w:rsid w:val="00F83CAA"/>
    <w:rsid w:val="00F852E1"/>
    <w:rsid w:val="00F8545F"/>
    <w:rsid w:val="00F8583F"/>
    <w:rsid w:val="00F86BA8"/>
    <w:rsid w:val="00F87885"/>
    <w:rsid w:val="00F879ED"/>
    <w:rsid w:val="00F87FA2"/>
    <w:rsid w:val="00F901DE"/>
    <w:rsid w:val="00F90331"/>
    <w:rsid w:val="00F906D4"/>
    <w:rsid w:val="00F90CCE"/>
    <w:rsid w:val="00F91CF9"/>
    <w:rsid w:val="00F9266F"/>
    <w:rsid w:val="00F92A2F"/>
    <w:rsid w:val="00F92CBF"/>
    <w:rsid w:val="00F938EE"/>
    <w:rsid w:val="00F94919"/>
    <w:rsid w:val="00F94B53"/>
    <w:rsid w:val="00F96936"/>
    <w:rsid w:val="00F96A61"/>
    <w:rsid w:val="00F96BD9"/>
    <w:rsid w:val="00F96CBD"/>
    <w:rsid w:val="00F97424"/>
    <w:rsid w:val="00FA05B2"/>
    <w:rsid w:val="00FA0F4E"/>
    <w:rsid w:val="00FA13EA"/>
    <w:rsid w:val="00FA189F"/>
    <w:rsid w:val="00FA1B8B"/>
    <w:rsid w:val="00FA23C9"/>
    <w:rsid w:val="00FA2B9D"/>
    <w:rsid w:val="00FA3C8F"/>
    <w:rsid w:val="00FA46A7"/>
    <w:rsid w:val="00FA4754"/>
    <w:rsid w:val="00FA5171"/>
    <w:rsid w:val="00FA581A"/>
    <w:rsid w:val="00FA5A46"/>
    <w:rsid w:val="00FA5B41"/>
    <w:rsid w:val="00FA6098"/>
    <w:rsid w:val="00FA649A"/>
    <w:rsid w:val="00FA68B4"/>
    <w:rsid w:val="00FA6F3D"/>
    <w:rsid w:val="00FA6F70"/>
    <w:rsid w:val="00FA776E"/>
    <w:rsid w:val="00FA7FCB"/>
    <w:rsid w:val="00FB0337"/>
    <w:rsid w:val="00FB12F3"/>
    <w:rsid w:val="00FB14FA"/>
    <w:rsid w:val="00FB18CE"/>
    <w:rsid w:val="00FB1B61"/>
    <w:rsid w:val="00FB1BC4"/>
    <w:rsid w:val="00FB2E9E"/>
    <w:rsid w:val="00FB3C7B"/>
    <w:rsid w:val="00FB422E"/>
    <w:rsid w:val="00FB4324"/>
    <w:rsid w:val="00FB4BEF"/>
    <w:rsid w:val="00FB553A"/>
    <w:rsid w:val="00FB597F"/>
    <w:rsid w:val="00FB5FA3"/>
    <w:rsid w:val="00FB6AD8"/>
    <w:rsid w:val="00FB6E4C"/>
    <w:rsid w:val="00FB74C8"/>
    <w:rsid w:val="00FB7CB2"/>
    <w:rsid w:val="00FB7E69"/>
    <w:rsid w:val="00FC03D4"/>
    <w:rsid w:val="00FC0697"/>
    <w:rsid w:val="00FC0EFE"/>
    <w:rsid w:val="00FC16A5"/>
    <w:rsid w:val="00FC1C9E"/>
    <w:rsid w:val="00FC1F88"/>
    <w:rsid w:val="00FC22C3"/>
    <w:rsid w:val="00FC305D"/>
    <w:rsid w:val="00FC32C4"/>
    <w:rsid w:val="00FC3C09"/>
    <w:rsid w:val="00FC3F90"/>
    <w:rsid w:val="00FC46E6"/>
    <w:rsid w:val="00FC4911"/>
    <w:rsid w:val="00FC4C6B"/>
    <w:rsid w:val="00FC4D6E"/>
    <w:rsid w:val="00FC72A6"/>
    <w:rsid w:val="00FD0788"/>
    <w:rsid w:val="00FD110F"/>
    <w:rsid w:val="00FD1138"/>
    <w:rsid w:val="00FD19D5"/>
    <w:rsid w:val="00FD1FAF"/>
    <w:rsid w:val="00FD2956"/>
    <w:rsid w:val="00FD29FC"/>
    <w:rsid w:val="00FD3359"/>
    <w:rsid w:val="00FD3604"/>
    <w:rsid w:val="00FD4671"/>
    <w:rsid w:val="00FD476B"/>
    <w:rsid w:val="00FD4B6D"/>
    <w:rsid w:val="00FD53A2"/>
    <w:rsid w:val="00FD559E"/>
    <w:rsid w:val="00FD5775"/>
    <w:rsid w:val="00FD6002"/>
    <w:rsid w:val="00FD603A"/>
    <w:rsid w:val="00FD7662"/>
    <w:rsid w:val="00FD7BB4"/>
    <w:rsid w:val="00FE07C5"/>
    <w:rsid w:val="00FE0838"/>
    <w:rsid w:val="00FE093C"/>
    <w:rsid w:val="00FE12DD"/>
    <w:rsid w:val="00FE1952"/>
    <w:rsid w:val="00FE1E23"/>
    <w:rsid w:val="00FE1E34"/>
    <w:rsid w:val="00FE3A7E"/>
    <w:rsid w:val="00FE4207"/>
    <w:rsid w:val="00FE43AE"/>
    <w:rsid w:val="00FE4513"/>
    <w:rsid w:val="00FE4543"/>
    <w:rsid w:val="00FE53CA"/>
    <w:rsid w:val="00FE699F"/>
    <w:rsid w:val="00FE69FD"/>
    <w:rsid w:val="00FE6FC0"/>
    <w:rsid w:val="00FE7A15"/>
    <w:rsid w:val="00FE7C94"/>
    <w:rsid w:val="00FF03AD"/>
    <w:rsid w:val="00FF05CB"/>
    <w:rsid w:val="00FF0A12"/>
    <w:rsid w:val="00FF1540"/>
    <w:rsid w:val="00FF1F89"/>
    <w:rsid w:val="00FF2014"/>
    <w:rsid w:val="00FF275E"/>
    <w:rsid w:val="00FF3344"/>
    <w:rsid w:val="00FF35F4"/>
    <w:rsid w:val="00FF38B5"/>
    <w:rsid w:val="00FF3CA6"/>
    <w:rsid w:val="00FF4383"/>
    <w:rsid w:val="00FF466A"/>
    <w:rsid w:val="00FF4C2E"/>
    <w:rsid w:val="00FF4F7C"/>
    <w:rsid w:val="00FF52CD"/>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318A9"/>
  <w15:docId w15:val="{60B7EEB6-A065-47B9-951C-10E89593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9D4227"/>
  </w:style>
  <w:style w:type="table" w:customStyle="1" w:styleId="TableGrid1">
    <w:name w:val="Table Grid1"/>
    <w:basedOn w:val="TableNormal"/>
    <w:next w:val="TableGrid"/>
    <w:uiPriority w:val="59"/>
    <w:rsid w:val="00DF2F3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F2F3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09658">
      <w:bodyDiv w:val="1"/>
      <w:marLeft w:val="0"/>
      <w:marRight w:val="0"/>
      <w:marTop w:val="0"/>
      <w:marBottom w:val="0"/>
      <w:divBdr>
        <w:top w:val="none" w:sz="0" w:space="0" w:color="auto"/>
        <w:left w:val="none" w:sz="0" w:space="0" w:color="auto"/>
        <w:bottom w:val="none" w:sz="0" w:space="0" w:color="auto"/>
        <w:right w:val="none" w:sz="0" w:space="0" w:color="auto"/>
      </w:divBdr>
    </w:div>
    <w:div w:id="44178641">
      <w:bodyDiv w:val="1"/>
      <w:marLeft w:val="0"/>
      <w:marRight w:val="0"/>
      <w:marTop w:val="0"/>
      <w:marBottom w:val="0"/>
      <w:divBdr>
        <w:top w:val="none" w:sz="0" w:space="0" w:color="auto"/>
        <w:left w:val="none" w:sz="0" w:space="0" w:color="auto"/>
        <w:bottom w:val="none" w:sz="0" w:space="0" w:color="auto"/>
        <w:right w:val="none" w:sz="0" w:space="0" w:color="auto"/>
      </w:divBdr>
    </w:div>
    <w:div w:id="119691655">
      <w:bodyDiv w:val="1"/>
      <w:marLeft w:val="0"/>
      <w:marRight w:val="0"/>
      <w:marTop w:val="0"/>
      <w:marBottom w:val="0"/>
      <w:divBdr>
        <w:top w:val="none" w:sz="0" w:space="0" w:color="auto"/>
        <w:left w:val="none" w:sz="0" w:space="0" w:color="auto"/>
        <w:bottom w:val="none" w:sz="0" w:space="0" w:color="auto"/>
        <w:right w:val="none" w:sz="0" w:space="0" w:color="auto"/>
      </w:divBdr>
    </w:div>
    <w:div w:id="144975632">
      <w:bodyDiv w:val="1"/>
      <w:marLeft w:val="0"/>
      <w:marRight w:val="0"/>
      <w:marTop w:val="0"/>
      <w:marBottom w:val="0"/>
      <w:divBdr>
        <w:top w:val="none" w:sz="0" w:space="0" w:color="auto"/>
        <w:left w:val="none" w:sz="0" w:space="0" w:color="auto"/>
        <w:bottom w:val="none" w:sz="0" w:space="0" w:color="auto"/>
        <w:right w:val="none" w:sz="0" w:space="0" w:color="auto"/>
      </w:divBdr>
    </w:div>
    <w:div w:id="184834370">
      <w:bodyDiv w:val="1"/>
      <w:marLeft w:val="0"/>
      <w:marRight w:val="0"/>
      <w:marTop w:val="0"/>
      <w:marBottom w:val="0"/>
      <w:divBdr>
        <w:top w:val="none" w:sz="0" w:space="0" w:color="auto"/>
        <w:left w:val="none" w:sz="0" w:space="0" w:color="auto"/>
        <w:bottom w:val="none" w:sz="0" w:space="0" w:color="auto"/>
        <w:right w:val="none" w:sz="0" w:space="0" w:color="auto"/>
      </w:divBdr>
    </w:div>
    <w:div w:id="287245628">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8894082">
      <w:bodyDiv w:val="1"/>
      <w:marLeft w:val="0"/>
      <w:marRight w:val="0"/>
      <w:marTop w:val="0"/>
      <w:marBottom w:val="0"/>
      <w:divBdr>
        <w:top w:val="none" w:sz="0" w:space="0" w:color="auto"/>
        <w:left w:val="none" w:sz="0" w:space="0" w:color="auto"/>
        <w:bottom w:val="none" w:sz="0" w:space="0" w:color="auto"/>
        <w:right w:val="none" w:sz="0" w:space="0" w:color="auto"/>
      </w:divBdr>
    </w:div>
    <w:div w:id="381906692">
      <w:bodyDiv w:val="1"/>
      <w:marLeft w:val="0"/>
      <w:marRight w:val="0"/>
      <w:marTop w:val="0"/>
      <w:marBottom w:val="0"/>
      <w:divBdr>
        <w:top w:val="none" w:sz="0" w:space="0" w:color="auto"/>
        <w:left w:val="none" w:sz="0" w:space="0" w:color="auto"/>
        <w:bottom w:val="none" w:sz="0" w:space="0" w:color="auto"/>
        <w:right w:val="none" w:sz="0" w:space="0" w:color="auto"/>
      </w:divBdr>
    </w:div>
    <w:div w:id="392316181">
      <w:bodyDiv w:val="1"/>
      <w:marLeft w:val="0"/>
      <w:marRight w:val="0"/>
      <w:marTop w:val="0"/>
      <w:marBottom w:val="0"/>
      <w:divBdr>
        <w:top w:val="none" w:sz="0" w:space="0" w:color="auto"/>
        <w:left w:val="none" w:sz="0" w:space="0" w:color="auto"/>
        <w:bottom w:val="none" w:sz="0" w:space="0" w:color="auto"/>
        <w:right w:val="none" w:sz="0" w:space="0" w:color="auto"/>
      </w:divBdr>
    </w:div>
    <w:div w:id="431631502">
      <w:bodyDiv w:val="1"/>
      <w:marLeft w:val="0"/>
      <w:marRight w:val="0"/>
      <w:marTop w:val="0"/>
      <w:marBottom w:val="0"/>
      <w:divBdr>
        <w:top w:val="none" w:sz="0" w:space="0" w:color="auto"/>
        <w:left w:val="none" w:sz="0" w:space="0" w:color="auto"/>
        <w:bottom w:val="none" w:sz="0" w:space="0" w:color="auto"/>
        <w:right w:val="none" w:sz="0" w:space="0" w:color="auto"/>
      </w:divBdr>
    </w:div>
    <w:div w:id="476652063">
      <w:bodyDiv w:val="1"/>
      <w:marLeft w:val="0"/>
      <w:marRight w:val="0"/>
      <w:marTop w:val="0"/>
      <w:marBottom w:val="0"/>
      <w:divBdr>
        <w:top w:val="none" w:sz="0" w:space="0" w:color="auto"/>
        <w:left w:val="none" w:sz="0" w:space="0" w:color="auto"/>
        <w:bottom w:val="none" w:sz="0" w:space="0" w:color="auto"/>
        <w:right w:val="none" w:sz="0" w:space="0" w:color="auto"/>
      </w:divBdr>
    </w:div>
    <w:div w:id="503785794">
      <w:bodyDiv w:val="1"/>
      <w:marLeft w:val="0"/>
      <w:marRight w:val="0"/>
      <w:marTop w:val="0"/>
      <w:marBottom w:val="0"/>
      <w:divBdr>
        <w:top w:val="none" w:sz="0" w:space="0" w:color="auto"/>
        <w:left w:val="none" w:sz="0" w:space="0" w:color="auto"/>
        <w:bottom w:val="none" w:sz="0" w:space="0" w:color="auto"/>
        <w:right w:val="none" w:sz="0" w:space="0" w:color="auto"/>
      </w:divBdr>
    </w:div>
    <w:div w:id="505511376">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73011223">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585304802">
      <w:bodyDiv w:val="1"/>
      <w:marLeft w:val="0"/>
      <w:marRight w:val="0"/>
      <w:marTop w:val="0"/>
      <w:marBottom w:val="0"/>
      <w:divBdr>
        <w:top w:val="none" w:sz="0" w:space="0" w:color="auto"/>
        <w:left w:val="none" w:sz="0" w:space="0" w:color="auto"/>
        <w:bottom w:val="none" w:sz="0" w:space="0" w:color="auto"/>
        <w:right w:val="none" w:sz="0" w:space="0" w:color="auto"/>
      </w:divBdr>
    </w:div>
    <w:div w:id="594291415">
      <w:bodyDiv w:val="1"/>
      <w:marLeft w:val="0"/>
      <w:marRight w:val="0"/>
      <w:marTop w:val="0"/>
      <w:marBottom w:val="0"/>
      <w:divBdr>
        <w:top w:val="none" w:sz="0" w:space="0" w:color="auto"/>
        <w:left w:val="none" w:sz="0" w:space="0" w:color="auto"/>
        <w:bottom w:val="none" w:sz="0" w:space="0" w:color="auto"/>
        <w:right w:val="none" w:sz="0" w:space="0" w:color="auto"/>
      </w:divBdr>
    </w:div>
    <w:div w:id="613826584">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99163336">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1039559">
      <w:bodyDiv w:val="1"/>
      <w:marLeft w:val="0"/>
      <w:marRight w:val="0"/>
      <w:marTop w:val="0"/>
      <w:marBottom w:val="0"/>
      <w:divBdr>
        <w:top w:val="none" w:sz="0" w:space="0" w:color="auto"/>
        <w:left w:val="none" w:sz="0" w:space="0" w:color="auto"/>
        <w:bottom w:val="none" w:sz="0" w:space="0" w:color="auto"/>
        <w:right w:val="none" w:sz="0" w:space="0" w:color="auto"/>
      </w:divBdr>
    </w:div>
    <w:div w:id="830752330">
      <w:bodyDiv w:val="1"/>
      <w:marLeft w:val="0"/>
      <w:marRight w:val="0"/>
      <w:marTop w:val="0"/>
      <w:marBottom w:val="0"/>
      <w:divBdr>
        <w:top w:val="none" w:sz="0" w:space="0" w:color="auto"/>
        <w:left w:val="none" w:sz="0" w:space="0" w:color="auto"/>
        <w:bottom w:val="none" w:sz="0" w:space="0" w:color="auto"/>
        <w:right w:val="none" w:sz="0" w:space="0" w:color="auto"/>
      </w:divBdr>
    </w:div>
    <w:div w:id="835922051">
      <w:bodyDiv w:val="1"/>
      <w:marLeft w:val="0"/>
      <w:marRight w:val="0"/>
      <w:marTop w:val="0"/>
      <w:marBottom w:val="0"/>
      <w:divBdr>
        <w:top w:val="none" w:sz="0" w:space="0" w:color="auto"/>
        <w:left w:val="none" w:sz="0" w:space="0" w:color="auto"/>
        <w:bottom w:val="none" w:sz="0" w:space="0" w:color="auto"/>
        <w:right w:val="none" w:sz="0" w:space="0" w:color="auto"/>
      </w:divBdr>
    </w:div>
    <w:div w:id="860125566">
      <w:bodyDiv w:val="1"/>
      <w:marLeft w:val="0"/>
      <w:marRight w:val="0"/>
      <w:marTop w:val="0"/>
      <w:marBottom w:val="0"/>
      <w:divBdr>
        <w:top w:val="none" w:sz="0" w:space="0" w:color="auto"/>
        <w:left w:val="none" w:sz="0" w:space="0" w:color="auto"/>
        <w:bottom w:val="none" w:sz="0" w:space="0" w:color="auto"/>
        <w:right w:val="none" w:sz="0" w:space="0" w:color="auto"/>
      </w:divBdr>
    </w:div>
    <w:div w:id="881357149">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510154">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36735216">
      <w:bodyDiv w:val="1"/>
      <w:marLeft w:val="0"/>
      <w:marRight w:val="0"/>
      <w:marTop w:val="0"/>
      <w:marBottom w:val="0"/>
      <w:divBdr>
        <w:top w:val="none" w:sz="0" w:space="0" w:color="auto"/>
        <w:left w:val="none" w:sz="0" w:space="0" w:color="auto"/>
        <w:bottom w:val="none" w:sz="0" w:space="0" w:color="auto"/>
        <w:right w:val="none" w:sz="0" w:space="0" w:color="auto"/>
      </w:divBdr>
    </w:div>
    <w:div w:id="1058437054">
      <w:bodyDiv w:val="1"/>
      <w:marLeft w:val="0"/>
      <w:marRight w:val="0"/>
      <w:marTop w:val="0"/>
      <w:marBottom w:val="0"/>
      <w:divBdr>
        <w:top w:val="none" w:sz="0" w:space="0" w:color="auto"/>
        <w:left w:val="none" w:sz="0" w:space="0" w:color="auto"/>
        <w:bottom w:val="none" w:sz="0" w:space="0" w:color="auto"/>
        <w:right w:val="none" w:sz="0" w:space="0" w:color="auto"/>
      </w:divBdr>
    </w:div>
    <w:div w:id="1092438023">
      <w:bodyDiv w:val="1"/>
      <w:marLeft w:val="0"/>
      <w:marRight w:val="0"/>
      <w:marTop w:val="0"/>
      <w:marBottom w:val="0"/>
      <w:divBdr>
        <w:top w:val="none" w:sz="0" w:space="0" w:color="auto"/>
        <w:left w:val="none" w:sz="0" w:space="0" w:color="auto"/>
        <w:bottom w:val="none" w:sz="0" w:space="0" w:color="auto"/>
        <w:right w:val="none" w:sz="0" w:space="0" w:color="auto"/>
      </w:divBdr>
    </w:div>
    <w:div w:id="1107964962">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07526659">
      <w:bodyDiv w:val="1"/>
      <w:marLeft w:val="0"/>
      <w:marRight w:val="0"/>
      <w:marTop w:val="0"/>
      <w:marBottom w:val="0"/>
      <w:divBdr>
        <w:top w:val="none" w:sz="0" w:space="0" w:color="auto"/>
        <w:left w:val="none" w:sz="0" w:space="0" w:color="auto"/>
        <w:bottom w:val="none" w:sz="0" w:space="0" w:color="auto"/>
        <w:right w:val="none" w:sz="0" w:space="0" w:color="auto"/>
      </w:divBdr>
    </w:div>
    <w:div w:id="1313021100">
      <w:bodyDiv w:val="1"/>
      <w:marLeft w:val="0"/>
      <w:marRight w:val="0"/>
      <w:marTop w:val="0"/>
      <w:marBottom w:val="0"/>
      <w:divBdr>
        <w:top w:val="none" w:sz="0" w:space="0" w:color="auto"/>
        <w:left w:val="none" w:sz="0" w:space="0" w:color="auto"/>
        <w:bottom w:val="none" w:sz="0" w:space="0" w:color="auto"/>
        <w:right w:val="none" w:sz="0" w:space="0" w:color="auto"/>
      </w:divBdr>
    </w:div>
    <w:div w:id="1313213524">
      <w:bodyDiv w:val="1"/>
      <w:marLeft w:val="0"/>
      <w:marRight w:val="0"/>
      <w:marTop w:val="0"/>
      <w:marBottom w:val="0"/>
      <w:divBdr>
        <w:top w:val="none" w:sz="0" w:space="0" w:color="auto"/>
        <w:left w:val="none" w:sz="0" w:space="0" w:color="auto"/>
        <w:bottom w:val="none" w:sz="0" w:space="0" w:color="auto"/>
        <w:right w:val="none" w:sz="0" w:space="0" w:color="auto"/>
      </w:divBdr>
    </w:div>
    <w:div w:id="1444500288">
      <w:bodyDiv w:val="1"/>
      <w:marLeft w:val="0"/>
      <w:marRight w:val="0"/>
      <w:marTop w:val="0"/>
      <w:marBottom w:val="0"/>
      <w:divBdr>
        <w:top w:val="none" w:sz="0" w:space="0" w:color="auto"/>
        <w:left w:val="none" w:sz="0" w:space="0" w:color="auto"/>
        <w:bottom w:val="none" w:sz="0" w:space="0" w:color="auto"/>
        <w:right w:val="none" w:sz="0" w:space="0" w:color="auto"/>
      </w:divBdr>
    </w:div>
    <w:div w:id="1528912552">
      <w:bodyDiv w:val="1"/>
      <w:marLeft w:val="0"/>
      <w:marRight w:val="0"/>
      <w:marTop w:val="0"/>
      <w:marBottom w:val="0"/>
      <w:divBdr>
        <w:top w:val="none" w:sz="0" w:space="0" w:color="auto"/>
        <w:left w:val="none" w:sz="0" w:space="0" w:color="auto"/>
        <w:bottom w:val="none" w:sz="0" w:space="0" w:color="auto"/>
        <w:right w:val="none" w:sz="0" w:space="0" w:color="auto"/>
      </w:divBdr>
    </w:div>
    <w:div w:id="1657764752">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15615626">
      <w:bodyDiv w:val="1"/>
      <w:marLeft w:val="0"/>
      <w:marRight w:val="0"/>
      <w:marTop w:val="0"/>
      <w:marBottom w:val="0"/>
      <w:divBdr>
        <w:top w:val="none" w:sz="0" w:space="0" w:color="auto"/>
        <w:left w:val="none" w:sz="0" w:space="0" w:color="auto"/>
        <w:bottom w:val="none" w:sz="0" w:space="0" w:color="auto"/>
        <w:right w:val="none" w:sz="0" w:space="0" w:color="auto"/>
      </w:divBdr>
    </w:div>
    <w:div w:id="1806578524">
      <w:bodyDiv w:val="1"/>
      <w:marLeft w:val="0"/>
      <w:marRight w:val="0"/>
      <w:marTop w:val="0"/>
      <w:marBottom w:val="0"/>
      <w:divBdr>
        <w:top w:val="none" w:sz="0" w:space="0" w:color="auto"/>
        <w:left w:val="none" w:sz="0" w:space="0" w:color="auto"/>
        <w:bottom w:val="none" w:sz="0" w:space="0" w:color="auto"/>
        <w:right w:val="none" w:sz="0" w:space="0" w:color="auto"/>
      </w:divBdr>
    </w:div>
    <w:div w:id="1843397420">
      <w:bodyDiv w:val="1"/>
      <w:marLeft w:val="0"/>
      <w:marRight w:val="0"/>
      <w:marTop w:val="0"/>
      <w:marBottom w:val="0"/>
      <w:divBdr>
        <w:top w:val="none" w:sz="0" w:space="0" w:color="auto"/>
        <w:left w:val="none" w:sz="0" w:space="0" w:color="auto"/>
        <w:bottom w:val="none" w:sz="0" w:space="0" w:color="auto"/>
        <w:right w:val="none" w:sz="0" w:space="0" w:color="auto"/>
      </w:divBdr>
    </w:div>
    <w:div w:id="1847132977">
      <w:bodyDiv w:val="1"/>
      <w:marLeft w:val="0"/>
      <w:marRight w:val="0"/>
      <w:marTop w:val="0"/>
      <w:marBottom w:val="0"/>
      <w:divBdr>
        <w:top w:val="none" w:sz="0" w:space="0" w:color="auto"/>
        <w:left w:val="none" w:sz="0" w:space="0" w:color="auto"/>
        <w:bottom w:val="none" w:sz="0" w:space="0" w:color="auto"/>
        <w:right w:val="none" w:sz="0" w:space="0" w:color="auto"/>
      </w:divBdr>
    </w:div>
    <w:div w:id="1852719276">
      <w:bodyDiv w:val="1"/>
      <w:marLeft w:val="0"/>
      <w:marRight w:val="0"/>
      <w:marTop w:val="0"/>
      <w:marBottom w:val="0"/>
      <w:divBdr>
        <w:top w:val="none" w:sz="0" w:space="0" w:color="auto"/>
        <w:left w:val="none" w:sz="0" w:space="0" w:color="auto"/>
        <w:bottom w:val="none" w:sz="0" w:space="0" w:color="auto"/>
        <w:right w:val="none" w:sz="0" w:space="0" w:color="auto"/>
      </w:divBdr>
    </w:div>
    <w:div w:id="1869640153">
      <w:bodyDiv w:val="1"/>
      <w:marLeft w:val="0"/>
      <w:marRight w:val="0"/>
      <w:marTop w:val="0"/>
      <w:marBottom w:val="0"/>
      <w:divBdr>
        <w:top w:val="none" w:sz="0" w:space="0" w:color="auto"/>
        <w:left w:val="none" w:sz="0" w:space="0" w:color="auto"/>
        <w:bottom w:val="none" w:sz="0" w:space="0" w:color="auto"/>
        <w:right w:val="none" w:sz="0" w:space="0" w:color="auto"/>
      </w:divBdr>
    </w:div>
    <w:div w:id="1891843320">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2592257">
      <w:bodyDiv w:val="1"/>
      <w:marLeft w:val="0"/>
      <w:marRight w:val="0"/>
      <w:marTop w:val="0"/>
      <w:marBottom w:val="0"/>
      <w:divBdr>
        <w:top w:val="none" w:sz="0" w:space="0" w:color="auto"/>
        <w:left w:val="none" w:sz="0" w:space="0" w:color="auto"/>
        <w:bottom w:val="none" w:sz="0" w:space="0" w:color="auto"/>
        <w:right w:val="none" w:sz="0" w:space="0" w:color="auto"/>
      </w:divBdr>
      <w:divsChild>
        <w:div w:id="1360929897">
          <w:marLeft w:val="446"/>
          <w:marRight w:val="0"/>
          <w:marTop w:val="0"/>
          <w:marBottom w:val="0"/>
          <w:divBdr>
            <w:top w:val="none" w:sz="0" w:space="0" w:color="auto"/>
            <w:left w:val="none" w:sz="0" w:space="0" w:color="auto"/>
            <w:bottom w:val="none" w:sz="0" w:space="0" w:color="auto"/>
            <w:right w:val="none" w:sz="0" w:space="0" w:color="auto"/>
          </w:divBdr>
        </w:div>
        <w:div w:id="1822232668">
          <w:marLeft w:val="446"/>
          <w:marRight w:val="0"/>
          <w:marTop w:val="0"/>
          <w:marBottom w:val="0"/>
          <w:divBdr>
            <w:top w:val="none" w:sz="0" w:space="0" w:color="auto"/>
            <w:left w:val="none" w:sz="0" w:space="0" w:color="auto"/>
            <w:bottom w:val="none" w:sz="0" w:space="0" w:color="auto"/>
            <w:right w:val="none" w:sz="0" w:space="0" w:color="auto"/>
          </w:divBdr>
        </w:div>
      </w:divsChild>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niidit.egov.bg/wps/portal/program-niidit/for.beneficiaries/visibility-and-transparency-requirements/beneficiary.handboo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mis2020.government.bg/bg/s/Default/Manual" TargetMode="External"/><Relationship Id="rId4" Type="http://schemas.openxmlformats.org/officeDocument/2006/relationships/settings" Target="settings.xml"/><Relationship Id="rId9" Type="http://schemas.openxmlformats.org/officeDocument/2006/relationships/hyperlink" Target="https://egov.government.bg/wps/portal/ministry-meu/home/budget-project-control/approval-project-proposal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34120-243E-4ADA-A799-72D7EF906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26</Pages>
  <Words>9730</Words>
  <Characters>55465</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65065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Katya Parvanova</cp:lastModifiedBy>
  <cp:revision>13</cp:revision>
  <cp:lastPrinted>2025-04-14T10:53:00Z</cp:lastPrinted>
  <dcterms:created xsi:type="dcterms:W3CDTF">2025-04-10T13:24:00Z</dcterms:created>
  <dcterms:modified xsi:type="dcterms:W3CDTF">2025-06-03T13:34:00Z</dcterms:modified>
</cp:coreProperties>
</file>