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0E0AD" w14:textId="6D6A4175" w:rsidR="00C1144B" w:rsidRPr="00730A91" w:rsidRDefault="00F06A3C" w:rsidP="007F4E6D">
      <w:pPr>
        <w:tabs>
          <w:tab w:val="center" w:pos="4536"/>
          <w:tab w:val="right" w:pos="9072"/>
        </w:tabs>
        <w:spacing w:after="0" w:line="240" w:lineRule="auto"/>
        <w:jc w:val="right"/>
        <w:rPr>
          <w:rFonts w:ascii="Times New Roman" w:hAnsi="Times New Roman" w:cs="Times New Roman"/>
          <w:b/>
          <w:i/>
          <w:sz w:val="24"/>
          <w:szCs w:val="24"/>
        </w:rPr>
      </w:pPr>
      <w:bookmarkStart w:id="0" w:name="_GoBack"/>
      <w:bookmarkEnd w:id="0"/>
      <w:r w:rsidRPr="0015065C">
        <w:rPr>
          <w:rFonts w:ascii="Times New Roman" w:hAnsi="Times New Roman" w:cs="Times New Roman"/>
          <w:b/>
          <w:i/>
          <w:sz w:val="24"/>
          <w:szCs w:val="24"/>
        </w:rPr>
        <w:t xml:space="preserve">Приложение </w:t>
      </w:r>
      <w:r w:rsidR="00341935">
        <w:rPr>
          <w:rFonts w:ascii="Times New Roman" w:eastAsia="Calibri" w:hAnsi="Times New Roman" w:cs="Times New Roman"/>
          <w:b/>
          <w:i/>
          <w:sz w:val="24"/>
          <w:szCs w:val="24"/>
        </w:rPr>
        <w:t>9</w:t>
      </w:r>
    </w:p>
    <w:p w14:paraId="7848C5B6" w14:textId="77777777" w:rsidR="00814B02" w:rsidRDefault="00814B02" w:rsidP="00801950">
      <w:pPr>
        <w:spacing w:after="0" w:line="240" w:lineRule="auto"/>
        <w:jc w:val="center"/>
        <w:rPr>
          <w:rFonts w:ascii="Times New Roman" w:hAnsi="Times New Roman" w:cs="Times New Roman"/>
          <w:b/>
          <w:kern w:val="28"/>
          <w:sz w:val="24"/>
          <w:szCs w:val="24"/>
        </w:rPr>
      </w:pPr>
    </w:p>
    <w:p w14:paraId="1A48257E" w14:textId="33AC6919" w:rsidR="00045584" w:rsidRPr="00801950" w:rsidRDefault="00801950" w:rsidP="00801950">
      <w:pPr>
        <w:spacing w:after="0" w:line="240" w:lineRule="auto"/>
        <w:jc w:val="center"/>
        <w:rPr>
          <w:rFonts w:ascii="Times New Roman" w:hAnsi="Times New Roman" w:cs="Times New Roman"/>
          <w:b/>
          <w:kern w:val="28"/>
          <w:sz w:val="24"/>
          <w:szCs w:val="24"/>
        </w:rPr>
      </w:pPr>
      <w:r w:rsidRPr="00801950">
        <w:rPr>
          <w:rFonts w:ascii="Times New Roman" w:hAnsi="Times New Roman" w:cs="Times New Roman"/>
          <w:b/>
          <w:kern w:val="28"/>
          <w:sz w:val="24"/>
          <w:szCs w:val="24"/>
        </w:rPr>
        <w:t>ИЗПОЛЗВАНИ СЪКРАЩЕНИЯ И ОСНОВНИ ДЕФИНИЦИИ</w:t>
      </w:r>
    </w:p>
    <w:p w14:paraId="5CD301AD" w14:textId="2A1E47F5" w:rsidR="00C1144B" w:rsidRPr="0015065C" w:rsidRDefault="007F4E6D" w:rsidP="00C1144B">
      <w:pPr>
        <w:spacing w:after="0" w:line="240" w:lineRule="auto"/>
        <w:rPr>
          <w:rFonts w:ascii="Times New Roman" w:hAnsi="Times New Roman" w:cs="Times New Roman"/>
          <w:b/>
          <w:kern w:val="28"/>
          <w:sz w:val="24"/>
          <w:szCs w:val="24"/>
        </w:rPr>
      </w:pPr>
      <w:r w:rsidRPr="0015065C">
        <w:rPr>
          <w:rFonts w:ascii="Times New Roman" w:hAnsi="Times New Roman" w:cs="Times New Roman"/>
          <w:b/>
          <w:kern w:val="28"/>
          <w:sz w:val="24"/>
          <w:szCs w:val="24"/>
          <w:lang w:val="en-US"/>
        </w:rPr>
        <w:t xml:space="preserve">I. </w:t>
      </w:r>
      <w:r w:rsidR="00C1144B" w:rsidRPr="0015065C">
        <w:rPr>
          <w:rFonts w:ascii="Times New Roman" w:hAnsi="Times New Roman" w:cs="Times New Roman"/>
          <w:b/>
          <w:kern w:val="28"/>
          <w:sz w:val="24"/>
          <w:szCs w:val="24"/>
        </w:rPr>
        <w:t>ИЗПОЛЗВАНИ СЪКРАЩЕНИЯ</w:t>
      </w:r>
      <w:r w:rsidR="001B13CE" w:rsidRPr="0015065C">
        <w:rPr>
          <w:rFonts w:ascii="Times New Roman" w:eastAsia="Times New Roman" w:hAnsi="Times New Roman" w:cs="Times New Roman"/>
          <w:b/>
          <w:snapToGrid w:val="0"/>
          <w:kern w:val="28"/>
          <w:sz w:val="24"/>
          <w:szCs w:val="24"/>
        </w:rPr>
        <w:t>:</w:t>
      </w:r>
    </w:p>
    <w:p w14:paraId="25F43ED0" w14:textId="77777777" w:rsidR="00C1144B" w:rsidRPr="0015065C" w:rsidRDefault="00C1144B" w:rsidP="00C1144B">
      <w:pPr>
        <w:spacing w:after="0" w:line="240" w:lineRule="auto"/>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1"/>
        <w:gridCol w:w="6751"/>
      </w:tblGrid>
      <w:tr w:rsidR="00877B66" w:rsidRPr="0015065C" w14:paraId="7B2A5328" w14:textId="77777777" w:rsidTr="0015065C">
        <w:tc>
          <w:tcPr>
            <w:tcW w:w="1275" w:type="pct"/>
            <w:shd w:val="clear" w:color="auto" w:fill="D9D9D9"/>
          </w:tcPr>
          <w:p w14:paraId="1995C99D" w14:textId="76E779D3" w:rsidR="00877B66" w:rsidRPr="0015065C" w:rsidRDefault="00877B66" w:rsidP="00D25062">
            <w:pPr>
              <w:spacing w:after="0" w:line="240" w:lineRule="auto"/>
              <w:ind w:left="288" w:right="288"/>
              <w:rPr>
                <w:rFonts w:ascii="Times New Roman" w:hAnsi="Times New Roman" w:cs="Times New Roman"/>
                <w:b/>
                <w:sz w:val="24"/>
                <w:szCs w:val="24"/>
              </w:rPr>
            </w:pPr>
            <w:r w:rsidRPr="00877B66">
              <w:rPr>
                <w:rFonts w:ascii="Times New Roman" w:hAnsi="Times New Roman" w:cs="Times New Roman"/>
                <w:b/>
                <w:sz w:val="24"/>
                <w:szCs w:val="24"/>
              </w:rPr>
              <w:t>АДПБФП</w:t>
            </w:r>
          </w:p>
        </w:tc>
        <w:tc>
          <w:tcPr>
            <w:tcW w:w="3725" w:type="pct"/>
            <w:shd w:val="clear" w:color="auto" w:fill="F3F3F3"/>
          </w:tcPr>
          <w:p w14:paraId="22644150" w14:textId="2C9A7AE5" w:rsidR="00877B66" w:rsidRPr="0015065C" w:rsidRDefault="00877B66" w:rsidP="00877B66">
            <w:pPr>
              <w:spacing w:after="0" w:line="240" w:lineRule="auto"/>
              <w:ind w:left="288" w:right="288"/>
              <w:rPr>
                <w:rFonts w:ascii="Times New Roman" w:hAnsi="Times New Roman" w:cs="Times New Roman"/>
                <w:b/>
                <w:sz w:val="24"/>
                <w:szCs w:val="24"/>
              </w:rPr>
            </w:pPr>
            <w:r w:rsidRPr="00877B66">
              <w:rPr>
                <w:rFonts w:ascii="Times New Roman" w:hAnsi="Times New Roman" w:cs="Times New Roman"/>
                <w:b/>
                <w:sz w:val="24"/>
                <w:szCs w:val="24"/>
              </w:rPr>
              <w:t>Административен договор за предоставяне</w:t>
            </w:r>
            <w:r>
              <w:rPr>
                <w:rFonts w:ascii="Times New Roman" w:hAnsi="Times New Roman" w:cs="Times New Roman"/>
                <w:b/>
                <w:sz w:val="24"/>
                <w:szCs w:val="24"/>
              </w:rPr>
              <w:t xml:space="preserve"> на</w:t>
            </w:r>
            <w:r w:rsidRPr="00877B66">
              <w:rPr>
                <w:rFonts w:ascii="Times New Roman" w:hAnsi="Times New Roman" w:cs="Times New Roman"/>
                <w:b/>
                <w:sz w:val="24"/>
                <w:szCs w:val="24"/>
              </w:rPr>
              <w:t xml:space="preserve"> </w:t>
            </w:r>
            <w:r>
              <w:rPr>
                <w:rFonts w:ascii="Times New Roman" w:hAnsi="Times New Roman" w:cs="Times New Roman"/>
                <w:b/>
                <w:sz w:val="24"/>
                <w:szCs w:val="24"/>
              </w:rPr>
              <w:t xml:space="preserve">безвъзмездна </w:t>
            </w:r>
            <w:r w:rsidRPr="00877B66">
              <w:rPr>
                <w:rFonts w:ascii="Times New Roman" w:hAnsi="Times New Roman" w:cs="Times New Roman"/>
                <w:b/>
                <w:sz w:val="24"/>
                <w:szCs w:val="24"/>
              </w:rPr>
              <w:t>финансова помощ</w:t>
            </w:r>
          </w:p>
        </w:tc>
      </w:tr>
      <w:tr w:rsidR="0015065C" w:rsidRPr="0015065C" w14:paraId="23CCD771" w14:textId="77777777" w:rsidTr="0015065C">
        <w:tc>
          <w:tcPr>
            <w:tcW w:w="1275" w:type="pct"/>
            <w:shd w:val="clear" w:color="auto" w:fill="D9D9D9"/>
          </w:tcPr>
          <w:p w14:paraId="261A79CC" w14:textId="77777777" w:rsidR="00F25879" w:rsidRPr="0015065C" w:rsidRDefault="00F25879"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БНБ</w:t>
            </w:r>
          </w:p>
        </w:tc>
        <w:tc>
          <w:tcPr>
            <w:tcW w:w="3725" w:type="pct"/>
            <w:shd w:val="clear" w:color="auto" w:fill="F3F3F3"/>
          </w:tcPr>
          <w:p w14:paraId="60BF3E7B" w14:textId="77777777" w:rsidR="00F25879" w:rsidRPr="0015065C" w:rsidRDefault="00F25879"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Българска народна банка</w:t>
            </w:r>
          </w:p>
        </w:tc>
      </w:tr>
      <w:tr w:rsidR="00877B66" w:rsidRPr="0015065C" w14:paraId="3EAB11F0" w14:textId="77777777" w:rsidTr="0015065C">
        <w:tc>
          <w:tcPr>
            <w:tcW w:w="1275" w:type="pct"/>
            <w:shd w:val="clear" w:color="auto" w:fill="D9D9D9"/>
          </w:tcPr>
          <w:p w14:paraId="0E0487D8" w14:textId="12829884" w:rsidR="00877B66" w:rsidRPr="0015065C" w:rsidRDefault="00877B66" w:rsidP="00D25062">
            <w:pPr>
              <w:spacing w:after="0" w:line="240" w:lineRule="auto"/>
              <w:ind w:left="288" w:right="288"/>
              <w:rPr>
                <w:rFonts w:ascii="Times New Roman" w:hAnsi="Times New Roman" w:cs="Times New Roman"/>
                <w:b/>
                <w:sz w:val="24"/>
                <w:szCs w:val="24"/>
              </w:rPr>
            </w:pPr>
            <w:r>
              <w:rPr>
                <w:rFonts w:ascii="Times New Roman" w:hAnsi="Times New Roman" w:cs="Times New Roman"/>
                <w:b/>
                <w:sz w:val="24"/>
                <w:szCs w:val="24"/>
              </w:rPr>
              <w:t>БФП</w:t>
            </w:r>
          </w:p>
        </w:tc>
        <w:tc>
          <w:tcPr>
            <w:tcW w:w="3725" w:type="pct"/>
            <w:shd w:val="clear" w:color="auto" w:fill="F3F3F3"/>
          </w:tcPr>
          <w:p w14:paraId="5EDC2602" w14:textId="3045C2CD" w:rsidR="00877B66" w:rsidRPr="0015065C" w:rsidRDefault="00877B66" w:rsidP="00D25062">
            <w:pPr>
              <w:spacing w:after="0" w:line="240" w:lineRule="auto"/>
              <w:ind w:left="288" w:right="288"/>
              <w:rPr>
                <w:rFonts w:ascii="Times New Roman" w:hAnsi="Times New Roman" w:cs="Times New Roman"/>
                <w:b/>
                <w:sz w:val="24"/>
                <w:szCs w:val="24"/>
              </w:rPr>
            </w:pPr>
            <w:r>
              <w:rPr>
                <w:rFonts w:ascii="Times New Roman" w:hAnsi="Times New Roman" w:cs="Times New Roman"/>
                <w:b/>
                <w:sz w:val="24"/>
                <w:szCs w:val="24"/>
              </w:rPr>
              <w:t>Безвъзмездна финансова помощ</w:t>
            </w:r>
          </w:p>
        </w:tc>
      </w:tr>
      <w:tr w:rsidR="0015065C" w:rsidRPr="0015065C" w14:paraId="13713C59" w14:textId="77777777" w:rsidTr="0015065C">
        <w:tc>
          <w:tcPr>
            <w:tcW w:w="1275" w:type="pct"/>
            <w:shd w:val="clear" w:color="auto" w:fill="D9D9D9"/>
          </w:tcPr>
          <w:p w14:paraId="0471CCF7"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ГД</w:t>
            </w:r>
          </w:p>
        </w:tc>
        <w:tc>
          <w:tcPr>
            <w:tcW w:w="3725" w:type="pct"/>
            <w:shd w:val="clear" w:color="auto" w:fill="F3F3F3"/>
          </w:tcPr>
          <w:p w14:paraId="1CD0DB13"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Главна дирекция</w:t>
            </w:r>
          </w:p>
        </w:tc>
      </w:tr>
      <w:tr w:rsidR="0015065C" w:rsidRPr="0015065C" w14:paraId="5CE365C9" w14:textId="77777777" w:rsidTr="0015065C">
        <w:tc>
          <w:tcPr>
            <w:tcW w:w="1275" w:type="pct"/>
            <w:shd w:val="clear" w:color="auto" w:fill="D9D9D9"/>
          </w:tcPr>
          <w:p w14:paraId="7A24F101"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ДДС</w:t>
            </w:r>
          </w:p>
        </w:tc>
        <w:tc>
          <w:tcPr>
            <w:tcW w:w="3725" w:type="pct"/>
            <w:shd w:val="clear" w:color="auto" w:fill="F3F3F3"/>
          </w:tcPr>
          <w:p w14:paraId="763EA8EC"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Данък добавена стойност</w:t>
            </w:r>
          </w:p>
        </w:tc>
      </w:tr>
      <w:tr w:rsidR="0015065C" w:rsidRPr="0015065C" w14:paraId="7ABF82C5" w14:textId="77777777" w:rsidTr="0015065C">
        <w:tc>
          <w:tcPr>
            <w:tcW w:w="1275" w:type="pct"/>
            <w:shd w:val="clear" w:color="auto" w:fill="D9D9D9"/>
          </w:tcPr>
          <w:p w14:paraId="1AC4BA32"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ДМА</w:t>
            </w:r>
          </w:p>
        </w:tc>
        <w:tc>
          <w:tcPr>
            <w:tcW w:w="3725" w:type="pct"/>
            <w:shd w:val="clear" w:color="auto" w:fill="F3F3F3"/>
          </w:tcPr>
          <w:p w14:paraId="0827D268"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Дълготрайни материални активи</w:t>
            </w:r>
          </w:p>
        </w:tc>
      </w:tr>
      <w:tr w:rsidR="0015065C" w:rsidRPr="0015065C" w14:paraId="08CD7F07" w14:textId="77777777" w:rsidTr="0015065C">
        <w:tc>
          <w:tcPr>
            <w:tcW w:w="1275" w:type="pct"/>
            <w:shd w:val="clear" w:color="auto" w:fill="D9D9D9"/>
          </w:tcPr>
          <w:p w14:paraId="2008B91A"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ДНА</w:t>
            </w:r>
          </w:p>
        </w:tc>
        <w:tc>
          <w:tcPr>
            <w:tcW w:w="3725" w:type="pct"/>
            <w:shd w:val="clear" w:color="auto" w:fill="F3F3F3"/>
          </w:tcPr>
          <w:p w14:paraId="09B1E5E7"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Дълготрайни нематериални активи</w:t>
            </w:r>
          </w:p>
        </w:tc>
      </w:tr>
      <w:tr w:rsidR="0015065C" w:rsidRPr="0015065C" w14:paraId="4C6C8A8D" w14:textId="77777777" w:rsidTr="0015065C">
        <w:tc>
          <w:tcPr>
            <w:tcW w:w="1275" w:type="pct"/>
            <w:shd w:val="clear" w:color="auto" w:fill="D9D9D9"/>
          </w:tcPr>
          <w:p w14:paraId="4E8ED42F"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ДНФ</w:t>
            </w:r>
          </w:p>
        </w:tc>
        <w:tc>
          <w:tcPr>
            <w:tcW w:w="3725" w:type="pct"/>
            <w:shd w:val="clear" w:color="auto" w:fill="F3F3F3"/>
          </w:tcPr>
          <w:p w14:paraId="30E49673" w14:textId="3479D99B" w:rsidR="00C1144B" w:rsidRPr="0015065C" w:rsidRDefault="00C1144B" w:rsidP="00D25062">
            <w:pPr>
              <w:spacing w:after="0" w:line="240" w:lineRule="auto"/>
              <w:ind w:left="289" w:right="289"/>
              <w:rPr>
                <w:rFonts w:ascii="Times New Roman" w:hAnsi="Times New Roman" w:cs="Times New Roman"/>
                <w:b/>
                <w:sz w:val="24"/>
                <w:szCs w:val="24"/>
              </w:rPr>
            </w:pPr>
            <w:r w:rsidRPr="0015065C">
              <w:rPr>
                <w:rFonts w:ascii="Times New Roman" w:hAnsi="Times New Roman" w:cs="Times New Roman"/>
                <w:b/>
                <w:sz w:val="24"/>
                <w:szCs w:val="24"/>
              </w:rPr>
              <w:t xml:space="preserve">Дирекция „Национален фонд”, Министерство на финансите </w:t>
            </w:r>
          </w:p>
        </w:tc>
      </w:tr>
      <w:tr w:rsidR="0015065C" w:rsidRPr="0015065C" w14:paraId="2BC7A527" w14:textId="77777777" w:rsidTr="0015065C">
        <w:tc>
          <w:tcPr>
            <w:tcW w:w="1275" w:type="pct"/>
            <w:shd w:val="clear" w:color="auto" w:fill="D9D9D9"/>
          </w:tcPr>
          <w:p w14:paraId="7B0C15B7" w14:textId="77777777" w:rsidR="00D55DC2" w:rsidRPr="0015065C" w:rsidRDefault="00D55DC2"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ДОПК</w:t>
            </w:r>
          </w:p>
        </w:tc>
        <w:tc>
          <w:tcPr>
            <w:tcW w:w="3725" w:type="pct"/>
            <w:shd w:val="clear" w:color="auto" w:fill="F3F3F3"/>
          </w:tcPr>
          <w:p w14:paraId="19AA0D29" w14:textId="6217F822" w:rsidR="00D55DC2" w:rsidRPr="0015065C" w:rsidRDefault="000D040C" w:rsidP="00D25062">
            <w:pPr>
              <w:spacing w:before="120" w:after="0" w:line="120" w:lineRule="auto"/>
              <w:ind w:left="289" w:right="289"/>
              <w:rPr>
                <w:rFonts w:ascii="Times New Roman" w:hAnsi="Times New Roman" w:cs="Times New Roman"/>
                <w:b/>
                <w:sz w:val="24"/>
                <w:szCs w:val="24"/>
              </w:rPr>
            </w:pPr>
            <w:r w:rsidRPr="0015065C">
              <w:rPr>
                <w:rFonts w:ascii="Times New Roman" w:hAnsi="Times New Roman" w:cs="Times New Roman"/>
                <w:b/>
                <w:sz w:val="24"/>
                <w:szCs w:val="24"/>
              </w:rPr>
              <w:t>Данъчно-</w:t>
            </w:r>
            <w:r w:rsidRPr="0015065C">
              <w:rPr>
                <w:rFonts w:ascii="Times New Roman" w:eastAsia="Times New Roman" w:hAnsi="Times New Roman" w:cs="Times New Roman"/>
                <w:b/>
                <w:snapToGrid w:val="0"/>
                <w:sz w:val="24"/>
                <w:szCs w:val="24"/>
              </w:rPr>
              <w:t>осигурител</w:t>
            </w:r>
            <w:r w:rsidRPr="0015065C">
              <w:rPr>
                <w:rFonts w:ascii="Times New Roman" w:eastAsia="Times New Roman" w:hAnsi="Times New Roman" w:cs="Times New Roman"/>
                <w:b/>
                <w:snapToGrid w:val="0"/>
                <w:sz w:val="24"/>
                <w:szCs w:val="24"/>
                <w:lang w:val="en-US"/>
              </w:rPr>
              <w:t>e</w:t>
            </w:r>
            <w:r w:rsidR="00244EF0" w:rsidRPr="0015065C">
              <w:rPr>
                <w:rFonts w:ascii="Times New Roman" w:eastAsia="Times New Roman" w:hAnsi="Times New Roman" w:cs="Times New Roman"/>
                <w:b/>
                <w:snapToGrid w:val="0"/>
                <w:sz w:val="24"/>
                <w:szCs w:val="24"/>
              </w:rPr>
              <w:t>н</w:t>
            </w:r>
            <w:r w:rsidR="00D55DC2" w:rsidRPr="0015065C">
              <w:rPr>
                <w:rFonts w:ascii="Times New Roman" w:hAnsi="Times New Roman" w:cs="Times New Roman"/>
                <w:b/>
                <w:sz w:val="24"/>
                <w:szCs w:val="24"/>
              </w:rPr>
              <w:t xml:space="preserve"> процесуален кодекс</w:t>
            </w:r>
          </w:p>
        </w:tc>
      </w:tr>
      <w:tr w:rsidR="0015065C" w:rsidRPr="0015065C" w14:paraId="46A4FFFC" w14:textId="77777777" w:rsidTr="0015065C">
        <w:tc>
          <w:tcPr>
            <w:tcW w:w="1275" w:type="pct"/>
            <w:shd w:val="clear" w:color="auto" w:fill="D9D9D9"/>
          </w:tcPr>
          <w:p w14:paraId="2517990B"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ЕК</w:t>
            </w:r>
          </w:p>
        </w:tc>
        <w:tc>
          <w:tcPr>
            <w:tcW w:w="3725" w:type="pct"/>
            <w:shd w:val="clear" w:color="auto" w:fill="F3F3F3"/>
          </w:tcPr>
          <w:p w14:paraId="1557069A"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Европейска комисия</w:t>
            </w:r>
          </w:p>
        </w:tc>
      </w:tr>
      <w:tr w:rsidR="0015065C" w:rsidRPr="0015065C" w14:paraId="402E934D" w14:textId="77777777" w:rsidTr="0015065C">
        <w:tc>
          <w:tcPr>
            <w:tcW w:w="1275" w:type="pct"/>
            <w:shd w:val="clear" w:color="auto" w:fill="D9D9D9"/>
          </w:tcPr>
          <w:p w14:paraId="42FD4FAC"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ЕО</w:t>
            </w:r>
          </w:p>
        </w:tc>
        <w:tc>
          <w:tcPr>
            <w:tcW w:w="3725" w:type="pct"/>
            <w:shd w:val="clear" w:color="auto" w:fill="F3F3F3"/>
          </w:tcPr>
          <w:p w14:paraId="0AE64D42"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Европейска общност</w:t>
            </w:r>
          </w:p>
        </w:tc>
      </w:tr>
      <w:tr w:rsidR="0015065C" w:rsidRPr="0015065C" w14:paraId="74E09591" w14:textId="77777777" w:rsidTr="0015065C">
        <w:tc>
          <w:tcPr>
            <w:tcW w:w="1275" w:type="pct"/>
            <w:shd w:val="clear" w:color="auto" w:fill="D9D9D9"/>
          </w:tcPr>
          <w:p w14:paraId="55D5BEE6"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ЕС</w:t>
            </w:r>
          </w:p>
        </w:tc>
        <w:tc>
          <w:tcPr>
            <w:tcW w:w="3725" w:type="pct"/>
            <w:shd w:val="clear" w:color="auto" w:fill="F3F3F3"/>
          </w:tcPr>
          <w:p w14:paraId="040953CD" w14:textId="77777777" w:rsidR="00C1144B" w:rsidRPr="0015065C" w:rsidRDefault="00C1144B" w:rsidP="00D25062">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Европейски съюз</w:t>
            </w:r>
          </w:p>
        </w:tc>
      </w:tr>
      <w:tr w:rsidR="0015065C" w:rsidRPr="0015065C" w14:paraId="2B2A6DA1" w14:textId="77777777" w:rsidTr="0015065C">
        <w:tc>
          <w:tcPr>
            <w:tcW w:w="1275" w:type="pct"/>
            <w:shd w:val="clear" w:color="auto" w:fill="D9D9D9"/>
          </w:tcPr>
          <w:p w14:paraId="1F29FDB7" w14:textId="1C286A6D"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eastAsia="Times New Roman" w:hAnsi="Times New Roman" w:cs="Times New Roman"/>
                <w:b/>
                <w:snapToGrid w:val="0"/>
                <w:sz w:val="24"/>
                <w:szCs w:val="24"/>
              </w:rPr>
              <w:t>ЕФСУ</w:t>
            </w:r>
          </w:p>
        </w:tc>
        <w:tc>
          <w:tcPr>
            <w:tcW w:w="3725" w:type="pct"/>
            <w:shd w:val="clear" w:color="auto" w:fill="F3F3F3"/>
          </w:tcPr>
          <w:p w14:paraId="28F71D43" w14:textId="55878C32"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eastAsia="Times New Roman" w:hAnsi="Times New Roman" w:cs="Times New Roman"/>
                <w:b/>
                <w:snapToGrid w:val="0"/>
                <w:sz w:val="24"/>
                <w:szCs w:val="24"/>
              </w:rPr>
              <w:t>Европейски фондове  при споделено управление</w:t>
            </w:r>
          </w:p>
        </w:tc>
      </w:tr>
      <w:tr w:rsidR="0015065C" w:rsidRPr="0015065C" w14:paraId="63DCEEC0" w14:textId="77777777" w:rsidTr="0015065C">
        <w:tc>
          <w:tcPr>
            <w:tcW w:w="1275" w:type="pct"/>
            <w:shd w:val="clear" w:color="auto" w:fill="D9D9D9"/>
          </w:tcPr>
          <w:p w14:paraId="5CEFE7E3"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ЕСФ</w:t>
            </w:r>
          </w:p>
        </w:tc>
        <w:tc>
          <w:tcPr>
            <w:tcW w:w="3725" w:type="pct"/>
            <w:shd w:val="clear" w:color="auto" w:fill="F3F3F3"/>
          </w:tcPr>
          <w:p w14:paraId="7A9FE9E5"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Европейски социален фонд</w:t>
            </w:r>
          </w:p>
        </w:tc>
      </w:tr>
      <w:tr w:rsidR="0015065C" w:rsidRPr="0015065C" w14:paraId="591A68C8" w14:textId="77777777" w:rsidTr="0015065C">
        <w:tc>
          <w:tcPr>
            <w:tcW w:w="1275" w:type="pct"/>
            <w:shd w:val="clear" w:color="auto" w:fill="D9D9D9"/>
          </w:tcPr>
          <w:p w14:paraId="2DC01FA1"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ЕФРР</w:t>
            </w:r>
          </w:p>
        </w:tc>
        <w:tc>
          <w:tcPr>
            <w:tcW w:w="3725" w:type="pct"/>
            <w:shd w:val="clear" w:color="auto" w:fill="F3F3F3"/>
          </w:tcPr>
          <w:p w14:paraId="3E8A4233"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Европейски фонд за регионално развитие</w:t>
            </w:r>
          </w:p>
        </w:tc>
      </w:tr>
      <w:tr w:rsidR="0015065C" w:rsidRPr="0015065C" w14:paraId="3133DB43" w14:textId="77777777" w:rsidTr="0015065C">
        <w:tc>
          <w:tcPr>
            <w:tcW w:w="1275" w:type="pct"/>
            <w:shd w:val="clear" w:color="auto" w:fill="D9D9D9"/>
          </w:tcPr>
          <w:p w14:paraId="65329AB8"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ЗКПО</w:t>
            </w:r>
          </w:p>
        </w:tc>
        <w:tc>
          <w:tcPr>
            <w:tcW w:w="3725" w:type="pct"/>
            <w:shd w:val="clear" w:color="auto" w:fill="F3F3F3"/>
          </w:tcPr>
          <w:p w14:paraId="61666B6B"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Закон за корпоративното подоходно облагане</w:t>
            </w:r>
          </w:p>
        </w:tc>
      </w:tr>
      <w:tr w:rsidR="0015065C" w:rsidRPr="0015065C" w14:paraId="512F094C" w14:textId="77777777" w:rsidTr="0015065C">
        <w:tc>
          <w:tcPr>
            <w:tcW w:w="1275" w:type="pct"/>
            <w:shd w:val="clear" w:color="auto" w:fill="D9D9D9"/>
          </w:tcPr>
          <w:p w14:paraId="2D6F68B1"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ЗМСП</w:t>
            </w:r>
          </w:p>
        </w:tc>
        <w:tc>
          <w:tcPr>
            <w:tcW w:w="3725" w:type="pct"/>
            <w:shd w:val="clear" w:color="auto" w:fill="F3F3F3"/>
          </w:tcPr>
          <w:p w14:paraId="26100F7E"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Закон за малките и средните предприятия</w:t>
            </w:r>
          </w:p>
        </w:tc>
      </w:tr>
      <w:tr w:rsidR="0015065C" w:rsidRPr="0015065C" w14:paraId="2576C7B1" w14:textId="77777777" w:rsidTr="0015065C">
        <w:tc>
          <w:tcPr>
            <w:tcW w:w="1275" w:type="pct"/>
            <w:shd w:val="clear" w:color="auto" w:fill="D9D9D9"/>
          </w:tcPr>
          <w:p w14:paraId="14848F1D"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ЗОП</w:t>
            </w:r>
          </w:p>
        </w:tc>
        <w:tc>
          <w:tcPr>
            <w:tcW w:w="3725" w:type="pct"/>
            <w:shd w:val="clear" w:color="auto" w:fill="F3F3F3"/>
          </w:tcPr>
          <w:p w14:paraId="3C731198"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Закон за обществените поръчки</w:t>
            </w:r>
          </w:p>
        </w:tc>
      </w:tr>
      <w:tr w:rsidR="0015065C" w:rsidRPr="0015065C" w14:paraId="548158A8" w14:textId="77777777" w:rsidTr="0015065C">
        <w:tc>
          <w:tcPr>
            <w:tcW w:w="1275" w:type="pct"/>
            <w:shd w:val="clear" w:color="auto" w:fill="D9D9D9"/>
          </w:tcPr>
          <w:p w14:paraId="58D7921D"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ЗТР</w:t>
            </w:r>
          </w:p>
        </w:tc>
        <w:tc>
          <w:tcPr>
            <w:tcW w:w="3725" w:type="pct"/>
            <w:shd w:val="clear" w:color="auto" w:fill="F3F3F3"/>
          </w:tcPr>
          <w:p w14:paraId="610D40F1"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Закон за търговския регистър</w:t>
            </w:r>
          </w:p>
        </w:tc>
      </w:tr>
      <w:tr w:rsidR="0015065C" w:rsidRPr="0015065C" w14:paraId="7FC08A94" w14:textId="77777777" w:rsidTr="0015065C">
        <w:tc>
          <w:tcPr>
            <w:tcW w:w="1275" w:type="pct"/>
            <w:shd w:val="clear" w:color="auto" w:fill="D9D9D9"/>
          </w:tcPr>
          <w:p w14:paraId="01330F95" w14:textId="6F53B139" w:rsidR="0015065C" w:rsidRPr="0015065C"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ЗУСЕФСУ</w:t>
            </w:r>
          </w:p>
        </w:tc>
        <w:tc>
          <w:tcPr>
            <w:tcW w:w="3725" w:type="pct"/>
            <w:shd w:val="clear" w:color="auto" w:fill="F3F3F3"/>
          </w:tcPr>
          <w:p w14:paraId="1EE985D9" w14:textId="37BC042B" w:rsidR="0015065C" w:rsidRPr="0015065C" w:rsidRDefault="0015065C" w:rsidP="0015065C">
            <w:pPr>
              <w:spacing w:before="120" w:after="120" w:line="24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Закон за управление на средствата от Европейските фондовете при споделено управление</w:t>
            </w:r>
          </w:p>
        </w:tc>
      </w:tr>
      <w:tr w:rsidR="0015065C" w:rsidRPr="0015065C" w14:paraId="77A0C39C" w14:textId="77777777" w:rsidTr="0015065C">
        <w:tc>
          <w:tcPr>
            <w:tcW w:w="1275" w:type="pct"/>
            <w:shd w:val="clear" w:color="auto" w:fill="D9D9D9"/>
          </w:tcPr>
          <w:p w14:paraId="189156AD" w14:textId="122815B8" w:rsidR="0015065C" w:rsidRPr="0015065C"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ИСУН</w:t>
            </w:r>
          </w:p>
        </w:tc>
        <w:tc>
          <w:tcPr>
            <w:tcW w:w="3725" w:type="pct"/>
            <w:shd w:val="clear" w:color="auto" w:fill="F3F3F3"/>
          </w:tcPr>
          <w:p w14:paraId="1AB6F34E" w14:textId="040105AD" w:rsidR="0015065C" w:rsidRPr="0015065C"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Информационна система за управление и наблюдение</w:t>
            </w:r>
          </w:p>
        </w:tc>
      </w:tr>
      <w:tr w:rsidR="0015065C" w:rsidRPr="0015065C" w14:paraId="7EE1A4B8" w14:textId="77777777" w:rsidTr="0015065C">
        <w:tc>
          <w:tcPr>
            <w:tcW w:w="1275" w:type="pct"/>
            <w:shd w:val="clear" w:color="auto" w:fill="D9D9D9"/>
          </w:tcPr>
          <w:p w14:paraId="6D7D346D" w14:textId="77777777" w:rsidR="0015065C" w:rsidRPr="0015065C"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КЕП</w:t>
            </w:r>
          </w:p>
        </w:tc>
        <w:tc>
          <w:tcPr>
            <w:tcW w:w="3725" w:type="pct"/>
            <w:shd w:val="clear" w:color="auto" w:fill="F3F3F3"/>
          </w:tcPr>
          <w:p w14:paraId="77512411" w14:textId="77777777" w:rsidR="0015065C" w:rsidRPr="0015065C"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Квалифициран електронен подпис</w:t>
            </w:r>
          </w:p>
        </w:tc>
      </w:tr>
      <w:tr w:rsidR="0015065C" w:rsidRPr="0015065C" w14:paraId="0E8B747C" w14:textId="77777777" w:rsidTr="0015065C">
        <w:tc>
          <w:tcPr>
            <w:tcW w:w="1275" w:type="pct"/>
            <w:shd w:val="clear" w:color="auto" w:fill="D9D9D9"/>
          </w:tcPr>
          <w:p w14:paraId="64972344" w14:textId="5502D361" w:rsidR="0015065C" w:rsidRPr="0015065C"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КН</w:t>
            </w:r>
          </w:p>
        </w:tc>
        <w:tc>
          <w:tcPr>
            <w:tcW w:w="3725" w:type="pct"/>
            <w:shd w:val="clear" w:color="auto" w:fill="F3F3F3"/>
          </w:tcPr>
          <w:p w14:paraId="1530DC98" w14:textId="6874141E" w:rsidR="0015065C" w:rsidRPr="0015065C"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Комитет за наблюдение</w:t>
            </w:r>
          </w:p>
        </w:tc>
      </w:tr>
      <w:tr w:rsidR="0015065C" w:rsidRPr="0015065C" w14:paraId="324D04D3" w14:textId="77777777" w:rsidTr="0015065C">
        <w:tc>
          <w:tcPr>
            <w:tcW w:w="1275" w:type="pct"/>
            <w:shd w:val="clear" w:color="auto" w:fill="D9D9D9"/>
          </w:tcPr>
          <w:p w14:paraId="44B2CA62"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КИД 2008</w:t>
            </w:r>
          </w:p>
        </w:tc>
        <w:tc>
          <w:tcPr>
            <w:tcW w:w="3725" w:type="pct"/>
            <w:shd w:val="clear" w:color="auto" w:fill="F3F3F3"/>
          </w:tcPr>
          <w:p w14:paraId="1A0AFB07"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Класификация на икономическите дейности 2008</w:t>
            </w:r>
          </w:p>
        </w:tc>
      </w:tr>
      <w:tr w:rsidR="0015065C" w:rsidRPr="0015065C" w14:paraId="6947F9B3" w14:textId="77777777" w:rsidTr="0015065C">
        <w:tc>
          <w:tcPr>
            <w:tcW w:w="1275" w:type="pct"/>
            <w:shd w:val="clear" w:color="auto" w:fill="D9D9D9"/>
          </w:tcPr>
          <w:p w14:paraId="4FBEDEDB"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МИР</w:t>
            </w:r>
          </w:p>
        </w:tc>
        <w:tc>
          <w:tcPr>
            <w:tcW w:w="3725" w:type="pct"/>
            <w:shd w:val="clear" w:color="auto" w:fill="F3F3F3"/>
          </w:tcPr>
          <w:p w14:paraId="687846FB"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Министерство на иновациите и растежа</w:t>
            </w:r>
          </w:p>
        </w:tc>
      </w:tr>
      <w:tr w:rsidR="0015065C" w:rsidRPr="0015065C" w14:paraId="29B9DCAF" w14:textId="77777777" w:rsidTr="0015065C">
        <w:tc>
          <w:tcPr>
            <w:tcW w:w="1275" w:type="pct"/>
            <w:shd w:val="clear" w:color="auto" w:fill="D9D9D9"/>
          </w:tcPr>
          <w:p w14:paraId="09434529"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МС</w:t>
            </w:r>
          </w:p>
        </w:tc>
        <w:tc>
          <w:tcPr>
            <w:tcW w:w="3725" w:type="pct"/>
            <w:shd w:val="clear" w:color="auto" w:fill="F3F3F3"/>
          </w:tcPr>
          <w:p w14:paraId="74C0F668"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Министерски съвет</w:t>
            </w:r>
          </w:p>
        </w:tc>
      </w:tr>
      <w:tr w:rsidR="0015065C" w:rsidRPr="0015065C" w14:paraId="546A7076" w14:textId="77777777" w:rsidTr="0015065C">
        <w:tc>
          <w:tcPr>
            <w:tcW w:w="1275" w:type="pct"/>
            <w:shd w:val="clear" w:color="auto" w:fill="D9D9D9"/>
          </w:tcPr>
          <w:p w14:paraId="5A53E470"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МСП</w:t>
            </w:r>
          </w:p>
        </w:tc>
        <w:tc>
          <w:tcPr>
            <w:tcW w:w="3725" w:type="pct"/>
            <w:shd w:val="clear" w:color="auto" w:fill="F3F3F3"/>
          </w:tcPr>
          <w:p w14:paraId="5F6F85BC"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Малки и средни предприятия</w:t>
            </w:r>
          </w:p>
        </w:tc>
      </w:tr>
      <w:tr w:rsidR="0015065C" w:rsidRPr="0015065C" w14:paraId="60EF2BD1" w14:textId="77777777" w:rsidTr="0015065C">
        <w:tc>
          <w:tcPr>
            <w:tcW w:w="1275" w:type="pct"/>
            <w:shd w:val="clear" w:color="auto" w:fill="D9D9D9"/>
          </w:tcPr>
          <w:p w14:paraId="12693FAD"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НСИ</w:t>
            </w:r>
          </w:p>
        </w:tc>
        <w:tc>
          <w:tcPr>
            <w:tcW w:w="3725" w:type="pct"/>
            <w:shd w:val="clear" w:color="auto" w:fill="F3F3F3"/>
          </w:tcPr>
          <w:p w14:paraId="6ABC9D65"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Национален статистически институт</w:t>
            </w:r>
          </w:p>
        </w:tc>
      </w:tr>
      <w:tr w:rsidR="0015065C" w:rsidRPr="0015065C" w14:paraId="6BAA45B0" w14:textId="77777777" w:rsidTr="0015065C">
        <w:tc>
          <w:tcPr>
            <w:tcW w:w="1275" w:type="pct"/>
            <w:shd w:val="clear" w:color="auto" w:fill="D9D9D9"/>
          </w:tcPr>
          <w:p w14:paraId="589077F9"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ПМС</w:t>
            </w:r>
          </w:p>
        </w:tc>
        <w:tc>
          <w:tcPr>
            <w:tcW w:w="3725" w:type="pct"/>
            <w:shd w:val="clear" w:color="auto" w:fill="F3F3F3"/>
          </w:tcPr>
          <w:p w14:paraId="3957782E"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Постановление на Министерски съвет</w:t>
            </w:r>
          </w:p>
        </w:tc>
      </w:tr>
      <w:tr w:rsidR="0015065C" w:rsidRPr="0015065C" w14:paraId="3EE5391A" w14:textId="77777777" w:rsidTr="0015065C">
        <w:tc>
          <w:tcPr>
            <w:tcW w:w="1275" w:type="pct"/>
            <w:shd w:val="clear" w:color="auto" w:fill="D9D9D9"/>
          </w:tcPr>
          <w:p w14:paraId="23ED91E5" w14:textId="77777777" w:rsidR="0015065C" w:rsidRPr="0015065C" w:rsidRDefault="0015065C" w:rsidP="0015065C">
            <w:pPr>
              <w:spacing w:after="0" w:line="24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ПЦЕ</w:t>
            </w:r>
          </w:p>
        </w:tc>
        <w:tc>
          <w:tcPr>
            <w:tcW w:w="3725" w:type="pct"/>
            <w:shd w:val="clear" w:color="auto" w:fill="F3F3F3"/>
          </w:tcPr>
          <w:p w14:paraId="6C02B4F6" w14:textId="77777777" w:rsidR="0015065C" w:rsidRPr="0015065C" w:rsidRDefault="0015065C" w:rsidP="0015065C">
            <w:pPr>
              <w:spacing w:after="0" w:line="24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Програма „Цифрова Европа“</w:t>
            </w:r>
          </w:p>
        </w:tc>
      </w:tr>
      <w:tr w:rsidR="00D96B1C" w:rsidRPr="0015065C" w14:paraId="56841957" w14:textId="77777777" w:rsidTr="0015065C">
        <w:tc>
          <w:tcPr>
            <w:tcW w:w="1275" w:type="pct"/>
            <w:shd w:val="clear" w:color="auto" w:fill="D9D9D9"/>
          </w:tcPr>
          <w:p w14:paraId="56A8FB13" w14:textId="4E4562A9" w:rsidR="00D96B1C" w:rsidRPr="0015065C" w:rsidRDefault="00D96B1C" w:rsidP="0015065C">
            <w:pPr>
              <w:spacing w:after="0" w:line="240" w:lineRule="auto"/>
              <w:ind w:left="288" w:right="288"/>
              <w:rPr>
                <w:rFonts w:ascii="Times New Roman" w:hAnsi="Times New Roman" w:cs="Times New Roman"/>
                <w:b/>
                <w:sz w:val="24"/>
                <w:szCs w:val="24"/>
              </w:rPr>
            </w:pPr>
            <w:r>
              <w:rPr>
                <w:rFonts w:ascii="Times New Roman" w:hAnsi="Times New Roman" w:cs="Times New Roman"/>
                <w:b/>
                <w:sz w:val="24"/>
                <w:szCs w:val="24"/>
              </w:rPr>
              <w:t>ПНИИДИТ</w:t>
            </w:r>
          </w:p>
        </w:tc>
        <w:tc>
          <w:tcPr>
            <w:tcW w:w="3725" w:type="pct"/>
            <w:shd w:val="clear" w:color="auto" w:fill="F3F3F3"/>
          </w:tcPr>
          <w:p w14:paraId="2BB4EA0F" w14:textId="3D46C9DA" w:rsidR="00D96B1C" w:rsidRPr="0015065C" w:rsidRDefault="00D96B1C" w:rsidP="0015065C">
            <w:pPr>
              <w:spacing w:after="0" w:line="240" w:lineRule="auto"/>
              <w:ind w:left="288" w:right="288"/>
              <w:rPr>
                <w:rFonts w:ascii="Times New Roman" w:hAnsi="Times New Roman" w:cs="Times New Roman"/>
                <w:b/>
                <w:sz w:val="24"/>
                <w:szCs w:val="24"/>
              </w:rPr>
            </w:pPr>
            <w:r>
              <w:rPr>
                <w:rFonts w:ascii="Times New Roman" w:eastAsia="Times New Roman" w:hAnsi="Times New Roman" w:cs="Times New Roman"/>
                <w:b/>
                <w:snapToGrid w:val="0"/>
                <w:sz w:val="24"/>
                <w:szCs w:val="24"/>
              </w:rPr>
              <w:t>Програма „Научни изследвания, иновации и дигитализация за интелигента трансформация“</w:t>
            </w:r>
          </w:p>
        </w:tc>
      </w:tr>
      <w:tr w:rsidR="0015065C" w:rsidRPr="0015065C" w14:paraId="104676AE" w14:textId="77777777" w:rsidTr="0015065C">
        <w:tc>
          <w:tcPr>
            <w:tcW w:w="1275" w:type="pct"/>
            <w:shd w:val="clear" w:color="auto" w:fill="D9D9D9"/>
          </w:tcPr>
          <w:p w14:paraId="7E406DFD"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СМР</w:t>
            </w:r>
          </w:p>
        </w:tc>
        <w:tc>
          <w:tcPr>
            <w:tcW w:w="3725" w:type="pct"/>
            <w:shd w:val="clear" w:color="auto" w:fill="F3F3F3"/>
          </w:tcPr>
          <w:p w14:paraId="08C88943"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Строително-монтажни работи</w:t>
            </w:r>
          </w:p>
        </w:tc>
      </w:tr>
      <w:tr w:rsidR="0015065C" w:rsidRPr="0015065C" w14:paraId="77150078" w14:textId="77777777" w:rsidTr="0015065C">
        <w:tc>
          <w:tcPr>
            <w:tcW w:w="1275" w:type="pct"/>
            <w:shd w:val="clear" w:color="auto" w:fill="D9D9D9"/>
          </w:tcPr>
          <w:p w14:paraId="7ACC7E79" w14:textId="77777777" w:rsidR="0015065C" w:rsidRPr="0015065C" w:rsidRDefault="0015065C" w:rsidP="0015065C">
            <w:pPr>
              <w:spacing w:after="0" w:line="24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ТРРЮЛНЦ</w:t>
            </w:r>
          </w:p>
        </w:tc>
        <w:tc>
          <w:tcPr>
            <w:tcW w:w="3725" w:type="pct"/>
            <w:shd w:val="clear" w:color="auto" w:fill="F3F3F3"/>
          </w:tcPr>
          <w:p w14:paraId="121CD49B" w14:textId="77777777" w:rsidR="0015065C" w:rsidRPr="0015065C" w:rsidRDefault="0015065C" w:rsidP="0015065C">
            <w:pPr>
              <w:spacing w:after="0" w:line="240" w:lineRule="auto"/>
              <w:ind w:left="288" w:right="288"/>
              <w:rPr>
                <w:rFonts w:ascii="Times New Roman" w:eastAsia="Times New Roman" w:hAnsi="Times New Roman" w:cs="Times New Roman"/>
                <w:b/>
                <w:snapToGrid w:val="0"/>
                <w:sz w:val="24"/>
                <w:szCs w:val="24"/>
              </w:rPr>
            </w:pPr>
            <w:r w:rsidRPr="0015065C">
              <w:rPr>
                <w:rFonts w:ascii="Times New Roman" w:eastAsia="Times New Roman" w:hAnsi="Times New Roman" w:cs="Times New Roman"/>
                <w:b/>
                <w:snapToGrid w:val="0"/>
                <w:sz w:val="24"/>
                <w:szCs w:val="24"/>
              </w:rPr>
              <w:t>Търговки регистър и регистър на юридическите лица с нестопанска цел</w:t>
            </w:r>
          </w:p>
        </w:tc>
      </w:tr>
      <w:tr w:rsidR="0015065C" w:rsidRPr="0015065C" w14:paraId="45B950E9" w14:textId="77777777" w:rsidTr="0015065C">
        <w:tc>
          <w:tcPr>
            <w:tcW w:w="1275" w:type="pct"/>
            <w:shd w:val="clear" w:color="auto" w:fill="D9D9D9"/>
          </w:tcPr>
          <w:p w14:paraId="7A43B28C"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УО</w:t>
            </w:r>
          </w:p>
        </w:tc>
        <w:tc>
          <w:tcPr>
            <w:tcW w:w="3725" w:type="pct"/>
            <w:shd w:val="clear" w:color="auto" w:fill="F3F3F3"/>
          </w:tcPr>
          <w:p w14:paraId="12258DB0"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Управляващ орган</w:t>
            </w:r>
          </w:p>
        </w:tc>
      </w:tr>
      <w:tr w:rsidR="0015065C" w:rsidRPr="0015065C" w14:paraId="2FBF55EA" w14:textId="77777777" w:rsidTr="0015065C">
        <w:tc>
          <w:tcPr>
            <w:tcW w:w="1275" w:type="pct"/>
            <w:shd w:val="clear" w:color="auto" w:fill="D9D9D9"/>
          </w:tcPr>
          <w:p w14:paraId="7161C86B"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ФК</w:t>
            </w:r>
          </w:p>
        </w:tc>
        <w:tc>
          <w:tcPr>
            <w:tcW w:w="3725" w:type="pct"/>
            <w:shd w:val="clear" w:color="auto" w:fill="F3F3F3"/>
          </w:tcPr>
          <w:p w14:paraId="4F529F8A" w14:textId="77777777" w:rsidR="0015065C" w:rsidRPr="0015065C" w:rsidRDefault="0015065C" w:rsidP="0015065C">
            <w:pPr>
              <w:spacing w:after="0" w:line="240" w:lineRule="auto"/>
              <w:ind w:left="288" w:right="288"/>
              <w:rPr>
                <w:rFonts w:ascii="Times New Roman" w:hAnsi="Times New Roman" w:cs="Times New Roman"/>
                <w:b/>
                <w:sz w:val="24"/>
                <w:szCs w:val="24"/>
              </w:rPr>
            </w:pPr>
            <w:r w:rsidRPr="0015065C">
              <w:rPr>
                <w:rFonts w:ascii="Times New Roman" w:hAnsi="Times New Roman" w:cs="Times New Roman"/>
                <w:b/>
                <w:sz w:val="24"/>
                <w:szCs w:val="24"/>
              </w:rPr>
              <w:t>Формуляр за кандидатстване</w:t>
            </w:r>
          </w:p>
        </w:tc>
      </w:tr>
      <w:tr w:rsidR="002F3AF3" w:rsidRPr="0015065C" w14:paraId="67EB77CD" w14:textId="77777777" w:rsidTr="0015065C">
        <w:tc>
          <w:tcPr>
            <w:tcW w:w="1275" w:type="pct"/>
            <w:shd w:val="clear" w:color="auto" w:fill="D9D9D9"/>
          </w:tcPr>
          <w:p w14:paraId="6C4EE329" w14:textId="73F3883C" w:rsidR="002F3AF3" w:rsidRPr="0015065C" w:rsidRDefault="002F3AF3" w:rsidP="0015065C">
            <w:pPr>
              <w:spacing w:after="0" w:line="240" w:lineRule="auto"/>
              <w:ind w:left="288" w:right="288"/>
              <w:rPr>
                <w:rFonts w:ascii="Times New Roman" w:hAnsi="Times New Roman" w:cs="Times New Roman"/>
                <w:b/>
                <w:sz w:val="24"/>
                <w:szCs w:val="24"/>
              </w:rPr>
            </w:pPr>
            <w:r>
              <w:rPr>
                <w:rFonts w:ascii="Times New Roman" w:hAnsi="Times New Roman" w:cs="Times New Roman"/>
                <w:b/>
                <w:sz w:val="24"/>
                <w:szCs w:val="24"/>
              </w:rPr>
              <w:t>ФТО</w:t>
            </w:r>
          </w:p>
        </w:tc>
        <w:tc>
          <w:tcPr>
            <w:tcW w:w="3725" w:type="pct"/>
            <w:shd w:val="clear" w:color="auto" w:fill="F3F3F3"/>
          </w:tcPr>
          <w:p w14:paraId="296D79EE" w14:textId="0E027713" w:rsidR="002F3AF3" w:rsidRPr="0015065C" w:rsidRDefault="002F3AF3" w:rsidP="0015065C">
            <w:pPr>
              <w:spacing w:after="0" w:line="240" w:lineRule="auto"/>
              <w:ind w:left="288" w:right="288"/>
              <w:rPr>
                <w:rFonts w:ascii="Times New Roman" w:hAnsi="Times New Roman" w:cs="Times New Roman"/>
                <w:b/>
                <w:sz w:val="24"/>
                <w:szCs w:val="24"/>
              </w:rPr>
            </w:pPr>
            <w:r>
              <w:rPr>
                <w:rFonts w:ascii="Times New Roman" w:hAnsi="Times New Roman" w:cs="Times New Roman"/>
                <w:b/>
                <w:sz w:val="24"/>
                <w:szCs w:val="24"/>
              </w:rPr>
              <w:t>Финансов и технически отчет</w:t>
            </w:r>
          </w:p>
        </w:tc>
      </w:tr>
    </w:tbl>
    <w:p w14:paraId="5A4FB13F" w14:textId="3EE685A1" w:rsidR="00DA3619" w:rsidRDefault="00DA3619">
      <w:pPr>
        <w:rPr>
          <w:rFonts w:ascii="Times New Roman" w:hAnsi="Times New Roman" w:cs="Times New Roman"/>
          <w:sz w:val="24"/>
          <w:szCs w:val="24"/>
        </w:rPr>
      </w:pPr>
    </w:p>
    <w:p w14:paraId="3E4FA36A" w14:textId="3934086F" w:rsidR="00F56BC0" w:rsidRPr="0015065C" w:rsidRDefault="007F4E6D" w:rsidP="00F56BC0">
      <w:pPr>
        <w:spacing w:after="0" w:line="240" w:lineRule="auto"/>
        <w:rPr>
          <w:rFonts w:ascii="Times New Roman" w:eastAsia="Times New Roman" w:hAnsi="Times New Roman" w:cs="Times New Roman"/>
          <w:b/>
          <w:snapToGrid w:val="0"/>
          <w:kern w:val="28"/>
          <w:sz w:val="24"/>
          <w:szCs w:val="24"/>
        </w:rPr>
      </w:pPr>
      <w:r w:rsidRPr="0015065C">
        <w:rPr>
          <w:rFonts w:ascii="Times New Roman" w:hAnsi="Times New Roman" w:cs="Times New Roman"/>
          <w:b/>
          <w:kern w:val="28"/>
          <w:sz w:val="24"/>
          <w:szCs w:val="24"/>
          <w:lang w:val="en-US"/>
        </w:rPr>
        <w:t xml:space="preserve">II. </w:t>
      </w:r>
      <w:r w:rsidR="00DF094A" w:rsidRPr="0015065C">
        <w:rPr>
          <w:rFonts w:ascii="Times New Roman" w:hAnsi="Times New Roman" w:cs="Times New Roman"/>
          <w:b/>
          <w:kern w:val="28"/>
          <w:sz w:val="24"/>
          <w:szCs w:val="24"/>
        </w:rPr>
        <w:t>ОСНОВНИ ДЕФИНИЦИИ</w:t>
      </w:r>
      <w:r w:rsidR="009B0FAC" w:rsidRPr="0015065C">
        <w:rPr>
          <w:rFonts w:ascii="Times New Roman" w:eastAsia="Times New Roman" w:hAnsi="Times New Roman" w:cs="Times New Roman"/>
          <w:b/>
          <w:snapToGrid w:val="0"/>
          <w:kern w:val="28"/>
          <w:sz w:val="24"/>
          <w:szCs w:val="24"/>
        </w:rPr>
        <w:t>:</w:t>
      </w:r>
    </w:p>
    <w:p w14:paraId="1C345D6C" w14:textId="77777777" w:rsidR="0015065C" w:rsidRPr="0015065C" w:rsidRDefault="0015065C" w:rsidP="00F56BC0">
      <w:pPr>
        <w:spacing w:after="0" w:line="240" w:lineRule="auto"/>
        <w:rPr>
          <w:rFonts w:ascii="Times New Roman" w:hAnsi="Times New Roman" w:cs="Times New Roman"/>
          <w:b/>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2"/>
        <w:gridCol w:w="6940"/>
      </w:tblGrid>
      <w:tr w:rsidR="00547B5C" w:rsidRPr="003754C6" w14:paraId="1BE26DDE" w14:textId="77777777" w:rsidTr="004B3BFF">
        <w:tc>
          <w:tcPr>
            <w:tcW w:w="1980" w:type="dxa"/>
            <w:shd w:val="clear" w:color="000000" w:fill="E6E6E6"/>
            <w:vAlign w:val="center"/>
            <w:hideMark/>
          </w:tcPr>
          <w:p w14:paraId="510D0F50"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Административен договор за безвъзмездна финансова помощ</w:t>
            </w:r>
          </w:p>
        </w:tc>
        <w:tc>
          <w:tcPr>
            <w:tcW w:w="7082" w:type="dxa"/>
            <w:shd w:val="clear" w:color="000000" w:fill="F3F3F3"/>
            <w:vAlign w:val="center"/>
            <w:hideMark/>
          </w:tcPr>
          <w:p w14:paraId="7D114DCB"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Административен договор е изрично волеизявление на ръководителя на Управляващия орган за предоставяне на финансова подкрепа със средства от ЕФСУ,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547B5C" w:rsidRPr="003754C6" w14:paraId="3DC62842" w14:textId="77777777" w:rsidTr="004B3BFF">
        <w:tc>
          <w:tcPr>
            <w:tcW w:w="1980" w:type="dxa"/>
            <w:shd w:val="clear" w:color="000000" w:fill="E6E6E6"/>
            <w:vAlign w:val="center"/>
            <w:hideMark/>
          </w:tcPr>
          <w:p w14:paraId="589DA0B5"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Асоциирани партньори</w:t>
            </w:r>
          </w:p>
        </w:tc>
        <w:tc>
          <w:tcPr>
            <w:tcW w:w="7082" w:type="dxa"/>
            <w:shd w:val="clear" w:color="000000" w:fill="F3F3F3"/>
            <w:vAlign w:val="center"/>
            <w:hideMark/>
          </w:tcPr>
          <w:p w14:paraId="322B2F66" w14:textId="3667182B"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Асоциирани партньори на кандидатите за безвъзмездна финансова помощ" са всички физически и юридически лица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 Асоциираните партньори не могат да бъдат определяни за изпълнители по проекта по смисъла на чл. 49 от</w:t>
            </w:r>
            <w:r>
              <w:rPr>
                <w:rFonts w:ascii="Times New Roman" w:eastAsia="Times New Roman" w:hAnsi="Times New Roman" w:cs="Times New Roman"/>
                <w:color w:val="000000"/>
                <w:sz w:val="24"/>
                <w:szCs w:val="24"/>
                <w:lang w:eastAsia="bg-BG"/>
              </w:rPr>
              <w:t xml:space="preserve"> ЗУСЕФСУ</w:t>
            </w:r>
            <w:r w:rsidRPr="003754C6">
              <w:rPr>
                <w:rFonts w:ascii="Times New Roman" w:eastAsia="Times New Roman" w:hAnsi="Times New Roman" w:cs="Times New Roman"/>
                <w:color w:val="000000"/>
                <w:sz w:val="24"/>
                <w:szCs w:val="24"/>
                <w:lang w:eastAsia="bg-BG"/>
              </w:rPr>
              <w:t xml:space="preserve"> .</w:t>
            </w:r>
          </w:p>
        </w:tc>
      </w:tr>
      <w:tr w:rsidR="00547B5C" w:rsidRPr="003754C6" w14:paraId="34A52C3F" w14:textId="77777777" w:rsidTr="004B3BFF">
        <w:tc>
          <w:tcPr>
            <w:tcW w:w="1980" w:type="dxa"/>
            <w:shd w:val="clear" w:color="000000" w:fill="E6E6E6"/>
            <w:vAlign w:val="center"/>
            <w:hideMark/>
          </w:tcPr>
          <w:p w14:paraId="76033B66" w14:textId="6BF1AD08"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Асоциирани партньори по програма „Цифрова Европа“</w:t>
            </w:r>
          </w:p>
        </w:tc>
        <w:tc>
          <w:tcPr>
            <w:tcW w:w="7082" w:type="dxa"/>
            <w:shd w:val="clear" w:color="000000" w:fill="F3F3F3"/>
            <w:vAlign w:val="center"/>
            <w:hideMark/>
          </w:tcPr>
          <w:p w14:paraId="750AA692" w14:textId="56EAE444" w:rsidR="003754C6" w:rsidRPr="003754C6" w:rsidRDefault="00DB2AF2" w:rsidP="002A158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В съответствие с правилата на </w:t>
            </w:r>
            <w:r w:rsidR="00D77574">
              <w:rPr>
                <w:rFonts w:ascii="Times New Roman" w:eastAsia="Times New Roman" w:hAnsi="Times New Roman" w:cs="Times New Roman"/>
                <w:color w:val="000000"/>
                <w:sz w:val="24"/>
                <w:szCs w:val="24"/>
                <w:lang w:eastAsia="bg-BG"/>
              </w:rPr>
              <w:t xml:space="preserve">ПЦЕ </w:t>
            </w:r>
            <w:r>
              <w:rPr>
                <w:rFonts w:ascii="Times New Roman" w:eastAsia="Times New Roman" w:hAnsi="Times New Roman" w:cs="Times New Roman"/>
                <w:color w:val="000000"/>
                <w:sz w:val="24"/>
                <w:szCs w:val="24"/>
                <w:lang w:eastAsia="bg-BG"/>
              </w:rPr>
              <w:t>а</w:t>
            </w:r>
            <w:r w:rsidR="003754C6" w:rsidRPr="003754C6">
              <w:rPr>
                <w:rFonts w:ascii="Times New Roman" w:eastAsia="Times New Roman" w:hAnsi="Times New Roman" w:cs="Times New Roman"/>
                <w:color w:val="000000"/>
                <w:sz w:val="24"/>
                <w:szCs w:val="24"/>
                <w:lang w:eastAsia="bg-BG"/>
              </w:rPr>
              <w:t>социираните партньори</w:t>
            </w:r>
            <w:r>
              <w:rPr>
                <w:rFonts w:ascii="Times New Roman" w:eastAsia="Times New Roman" w:hAnsi="Times New Roman" w:cs="Times New Roman"/>
                <w:color w:val="000000"/>
                <w:sz w:val="24"/>
                <w:szCs w:val="24"/>
                <w:lang w:eastAsia="bg-BG"/>
              </w:rPr>
              <w:t xml:space="preserve"> </w:t>
            </w:r>
            <w:r w:rsidR="003754C6" w:rsidRPr="003754C6">
              <w:rPr>
                <w:rFonts w:ascii="Times New Roman" w:eastAsia="Times New Roman" w:hAnsi="Times New Roman" w:cs="Times New Roman"/>
                <w:color w:val="000000"/>
                <w:sz w:val="24"/>
                <w:szCs w:val="24"/>
                <w:lang w:eastAsia="bg-BG"/>
              </w:rPr>
              <w:t>могат да изпълняват задачи по дейностите. Разходите, направени от асоциираните партньори НЕ могат да бъдат декларирани като допустими разходи. Асоциираните партньори</w:t>
            </w:r>
            <w:r w:rsidR="00791007">
              <w:rPr>
                <w:rFonts w:ascii="Times New Roman" w:eastAsia="Times New Roman" w:hAnsi="Times New Roman" w:cs="Times New Roman"/>
                <w:color w:val="000000"/>
                <w:sz w:val="24"/>
                <w:szCs w:val="24"/>
                <w:lang w:eastAsia="bg-BG"/>
              </w:rPr>
              <w:t xml:space="preserve"> по програма </w:t>
            </w:r>
            <w:r w:rsidR="005F4EF6">
              <w:rPr>
                <w:rFonts w:ascii="Times New Roman" w:eastAsia="Times New Roman" w:hAnsi="Times New Roman" w:cs="Times New Roman"/>
                <w:color w:val="000000"/>
                <w:sz w:val="24"/>
                <w:szCs w:val="24"/>
                <w:lang w:eastAsia="bg-BG"/>
              </w:rPr>
              <w:t xml:space="preserve">„Цифрова Европа“ </w:t>
            </w:r>
            <w:r w:rsidR="003754C6" w:rsidRPr="003754C6">
              <w:rPr>
                <w:rFonts w:ascii="Times New Roman" w:eastAsia="Times New Roman" w:hAnsi="Times New Roman" w:cs="Times New Roman"/>
                <w:color w:val="000000"/>
                <w:sz w:val="24"/>
                <w:szCs w:val="24"/>
                <w:lang w:eastAsia="bg-BG"/>
              </w:rPr>
              <w:t xml:space="preserve">са посочени в </w:t>
            </w:r>
            <w:r w:rsidR="002A1584">
              <w:rPr>
                <w:rFonts w:ascii="Times New Roman" w:eastAsia="Times New Roman" w:hAnsi="Times New Roman" w:cs="Times New Roman"/>
                <w:color w:val="000000"/>
                <w:sz w:val="24"/>
                <w:szCs w:val="24"/>
                <w:lang w:eastAsia="bg-BG"/>
              </w:rPr>
              <w:t>проекта</w:t>
            </w:r>
            <w:r w:rsidR="005F4EF6">
              <w:rPr>
                <w:rFonts w:ascii="Times New Roman" w:eastAsia="Times New Roman" w:hAnsi="Times New Roman" w:cs="Times New Roman"/>
                <w:color w:val="000000"/>
                <w:sz w:val="24"/>
                <w:szCs w:val="24"/>
                <w:lang w:eastAsia="bg-BG"/>
              </w:rPr>
              <w:t xml:space="preserve">, </w:t>
            </w:r>
            <w:proofErr w:type="spellStart"/>
            <w:r w:rsidR="002A1584">
              <w:rPr>
                <w:rFonts w:ascii="Times New Roman" w:eastAsia="Times New Roman" w:hAnsi="Times New Roman" w:cs="Times New Roman"/>
                <w:color w:val="000000"/>
                <w:sz w:val="24"/>
                <w:szCs w:val="24"/>
                <w:lang w:eastAsia="bg-BG"/>
              </w:rPr>
              <w:t>отлицен</w:t>
            </w:r>
            <w:proofErr w:type="spellEnd"/>
            <w:r w:rsidR="002A1584">
              <w:rPr>
                <w:rFonts w:ascii="Times New Roman" w:eastAsia="Times New Roman" w:hAnsi="Times New Roman" w:cs="Times New Roman"/>
                <w:color w:val="000000"/>
                <w:sz w:val="24"/>
                <w:szCs w:val="24"/>
                <w:lang w:eastAsia="bg-BG"/>
              </w:rPr>
              <w:t xml:space="preserve"> с „Печат за високи постижения“ от</w:t>
            </w:r>
            <w:r w:rsidR="005F4EF6">
              <w:rPr>
                <w:rFonts w:ascii="Times New Roman" w:eastAsia="Times New Roman" w:hAnsi="Times New Roman" w:cs="Times New Roman"/>
                <w:color w:val="000000"/>
                <w:sz w:val="24"/>
                <w:szCs w:val="24"/>
                <w:lang w:eastAsia="bg-BG"/>
              </w:rPr>
              <w:t xml:space="preserve"> ЕК по процедура</w:t>
            </w:r>
            <w:r w:rsidR="00D77574">
              <w:rPr>
                <w:rFonts w:ascii="Times New Roman" w:eastAsia="Times New Roman" w:hAnsi="Times New Roman" w:cs="Times New Roman"/>
                <w:color w:val="000000"/>
                <w:sz w:val="24"/>
                <w:szCs w:val="24"/>
                <w:lang w:eastAsia="bg-BG"/>
              </w:rPr>
              <w:t xml:space="preserve"> </w:t>
            </w:r>
            <w:r w:rsidR="00D77574" w:rsidRPr="00D66473">
              <w:rPr>
                <w:rFonts w:ascii="Times New Roman" w:hAnsi="Times New Roman" w:cs="Times New Roman"/>
                <w:b/>
                <w:sz w:val="24"/>
                <w:szCs w:val="24"/>
              </w:rPr>
              <w:t>DIGITAL-2021-EDIH-01</w:t>
            </w:r>
            <w:r w:rsidR="00D77574">
              <w:rPr>
                <w:rFonts w:ascii="Times New Roman" w:hAnsi="Times New Roman" w:cs="Times New Roman"/>
                <w:b/>
                <w:sz w:val="24"/>
                <w:szCs w:val="24"/>
              </w:rPr>
              <w:t xml:space="preserve">. </w:t>
            </w:r>
          </w:p>
        </w:tc>
      </w:tr>
      <w:tr w:rsidR="00547B5C" w:rsidRPr="003754C6" w14:paraId="2CC37998" w14:textId="77777777" w:rsidTr="004B3BFF">
        <w:tc>
          <w:tcPr>
            <w:tcW w:w="1980" w:type="dxa"/>
            <w:shd w:val="clear" w:color="000000" w:fill="E6E6E6"/>
            <w:vAlign w:val="center"/>
            <w:hideMark/>
          </w:tcPr>
          <w:p w14:paraId="3F9F3472"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Безвъзмездна финансова помощ</w:t>
            </w:r>
          </w:p>
        </w:tc>
        <w:tc>
          <w:tcPr>
            <w:tcW w:w="7082" w:type="dxa"/>
            <w:shd w:val="clear" w:color="000000" w:fill="F3F3F3"/>
            <w:vAlign w:val="center"/>
            <w:hideMark/>
          </w:tcPr>
          <w:p w14:paraId="59ABBECC"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Средства, предоставени от ПНИИДИТ, включително съответното национално съфинансиране, с цел изпълнението на одобрен проект, насочен към постигане на определени резултати/цели.</w:t>
            </w:r>
          </w:p>
        </w:tc>
      </w:tr>
      <w:tr w:rsidR="00547B5C" w:rsidRPr="003754C6" w14:paraId="06B54208" w14:textId="77777777" w:rsidTr="004B3BFF">
        <w:tc>
          <w:tcPr>
            <w:tcW w:w="1980" w:type="dxa"/>
            <w:shd w:val="clear" w:color="000000" w:fill="E6E6E6"/>
            <w:vAlign w:val="center"/>
            <w:hideMark/>
          </w:tcPr>
          <w:p w14:paraId="621C7BC2" w14:textId="1AF6F321" w:rsidR="003754C6" w:rsidRPr="00547B5C" w:rsidRDefault="00547B5C" w:rsidP="00547B5C">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Б</w:t>
            </w:r>
            <w:r w:rsidR="003754C6" w:rsidRPr="003754C6">
              <w:rPr>
                <w:rFonts w:ascii="Times New Roman" w:eastAsia="Times New Roman" w:hAnsi="Times New Roman" w:cs="Times New Roman"/>
                <w:b/>
                <w:bCs/>
                <w:color w:val="000000"/>
                <w:sz w:val="24"/>
                <w:szCs w:val="24"/>
                <w:lang w:eastAsia="bg-BG"/>
              </w:rPr>
              <w:t>енефициент</w:t>
            </w:r>
            <w:r w:rsidR="002A1584">
              <w:rPr>
                <w:rFonts w:ascii="Times New Roman" w:eastAsia="Times New Roman" w:hAnsi="Times New Roman" w:cs="Times New Roman"/>
                <w:b/>
                <w:bCs/>
                <w:color w:val="000000"/>
                <w:sz w:val="24"/>
                <w:szCs w:val="24"/>
                <w:lang w:eastAsia="bg-BG"/>
              </w:rPr>
              <w:t xml:space="preserve"> по проекта</w:t>
            </w:r>
            <w:r w:rsidR="003754C6" w:rsidRPr="003754C6">
              <w:rPr>
                <w:rFonts w:ascii="Times New Roman" w:eastAsia="Times New Roman" w:hAnsi="Times New Roman" w:cs="Times New Roman"/>
                <w:b/>
                <w:bCs/>
                <w:color w:val="000000"/>
                <w:sz w:val="24"/>
                <w:szCs w:val="24"/>
                <w:lang w:eastAsia="bg-BG"/>
              </w:rPr>
              <w:t xml:space="preserve"> по програма „Цифрова Европа“</w:t>
            </w:r>
            <w:r w:rsidR="00997825">
              <w:rPr>
                <w:rFonts w:ascii="Times New Roman" w:eastAsia="Times New Roman" w:hAnsi="Times New Roman" w:cs="Times New Roman"/>
                <w:b/>
                <w:bCs/>
                <w:color w:val="000000"/>
                <w:sz w:val="24"/>
                <w:szCs w:val="24"/>
                <w:lang w:eastAsia="bg-BG"/>
              </w:rPr>
              <w:t xml:space="preserve"> и ПНИИДИТ</w:t>
            </w:r>
            <w:r w:rsidRPr="00547B5C">
              <w:rPr>
                <w:rFonts w:ascii="Times New Roman" w:eastAsia="Times New Roman" w:hAnsi="Times New Roman" w:cs="Times New Roman"/>
                <w:b/>
                <w:bCs/>
                <w:color w:val="000000"/>
                <w:sz w:val="24"/>
                <w:szCs w:val="24"/>
                <w:lang w:eastAsia="bg-BG"/>
              </w:rPr>
              <w:t xml:space="preserve">. </w:t>
            </w:r>
            <w:r>
              <w:rPr>
                <w:rFonts w:ascii="Times New Roman" w:eastAsia="Times New Roman" w:hAnsi="Times New Roman" w:cs="Times New Roman"/>
                <w:b/>
                <w:bCs/>
                <w:color w:val="000000"/>
                <w:sz w:val="24"/>
                <w:szCs w:val="24"/>
                <w:lang w:eastAsia="bg-BG"/>
              </w:rPr>
              <w:t>Конкретен</w:t>
            </w:r>
            <w:r>
              <w:rPr>
                <w:rFonts w:ascii="Times New Roman" w:eastAsia="Times New Roman" w:hAnsi="Times New Roman" w:cs="Times New Roman"/>
                <w:b/>
                <w:bCs/>
                <w:color w:val="000000"/>
                <w:sz w:val="24"/>
                <w:szCs w:val="24"/>
                <w:lang w:val="en-US" w:eastAsia="bg-BG"/>
              </w:rPr>
              <w:t xml:space="preserve"> </w:t>
            </w:r>
            <w:proofErr w:type="spellStart"/>
            <w:r>
              <w:rPr>
                <w:rFonts w:ascii="Times New Roman" w:eastAsia="Times New Roman" w:hAnsi="Times New Roman" w:cs="Times New Roman"/>
                <w:b/>
                <w:bCs/>
                <w:color w:val="000000"/>
                <w:sz w:val="24"/>
                <w:szCs w:val="24"/>
                <w:lang w:val="en-US" w:eastAsia="bg-BG"/>
              </w:rPr>
              <w:t>бене</w:t>
            </w:r>
            <w:r>
              <w:rPr>
                <w:rFonts w:ascii="Times New Roman" w:eastAsia="Times New Roman" w:hAnsi="Times New Roman" w:cs="Times New Roman"/>
                <w:b/>
                <w:bCs/>
                <w:color w:val="000000"/>
                <w:sz w:val="24"/>
                <w:szCs w:val="24"/>
                <w:lang w:eastAsia="bg-BG"/>
              </w:rPr>
              <w:t>фициент</w:t>
            </w:r>
            <w:proofErr w:type="spellEnd"/>
            <w:r w:rsidR="00D07737">
              <w:rPr>
                <w:rFonts w:ascii="Times New Roman" w:eastAsia="Times New Roman" w:hAnsi="Times New Roman" w:cs="Times New Roman"/>
                <w:b/>
                <w:bCs/>
                <w:color w:val="000000"/>
                <w:sz w:val="24"/>
                <w:szCs w:val="24"/>
                <w:lang w:eastAsia="bg-BG"/>
              </w:rPr>
              <w:t xml:space="preserve"> по ПНИИДИТ.</w:t>
            </w:r>
          </w:p>
        </w:tc>
        <w:tc>
          <w:tcPr>
            <w:tcW w:w="7082" w:type="dxa"/>
            <w:shd w:val="clear" w:color="000000" w:fill="F3F3F3"/>
            <w:vAlign w:val="center"/>
            <w:hideMark/>
          </w:tcPr>
          <w:p w14:paraId="67AF5988" w14:textId="55BE2DF1" w:rsidR="004D1D4E" w:rsidRDefault="003754C6" w:rsidP="00547B5C">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Бенефициенти</w:t>
            </w:r>
            <w:r w:rsidR="00547B5C">
              <w:rPr>
                <w:rFonts w:ascii="Times New Roman" w:eastAsia="Times New Roman" w:hAnsi="Times New Roman" w:cs="Times New Roman"/>
                <w:color w:val="000000"/>
                <w:sz w:val="24"/>
                <w:szCs w:val="24"/>
                <w:lang w:eastAsia="bg-BG"/>
              </w:rPr>
              <w:t xml:space="preserve"> по </w:t>
            </w:r>
            <w:r w:rsidR="00602659">
              <w:rPr>
                <w:rFonts w:ascii="Times New Roman" w:eastAsia="Times New Roman" w:hAnsi="Times New Roman" w:cs="Times New Roman"/>
                <w:color w:val="000000"/>
                <w:sz w:val="24"/>
                <w:szCs w:val="24"/>
                <w:lang w:eastAsia="bg-BG"/>
              </w:rPr>
              <w:t>ПЦЕ и ПНИИДИТ</w:t>
            </w:r>
            <w:r w:rsidR="00997825">
              <w:rPr>
                <w:rFonts w:ascii="Times New Roman" w:eastAsia="Times New Roman" w:hAnsi="Times New Roman" w:cs="Times New Roman"/>
                <w:color w:val="000000"/>
                <w:sz w:val="24"/>
                <w:szCs w:val="24"/>
                <w:lang w:eastAsia="bg-BG"/>
              </w:rPr>
              <w:t xml:space="preserve"> са </w:t>
            </w:r>
          </w:p>
          <w:p w14:paraId="019A94AE" w14:textId="7ABC93A8" w:rsidR="004D1D4E" w:rsidRDefault="004D1D4E" w:rsidP="00547B5C">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 </w:t>
            </w:r>
            <w:r w:rsidR="00997825">
              <w:rPr>
                <w:rFonts w:ascii="Times New Roman" w:eastAsia="Times New Roman" w:hAnsi="Times New Roman" w:cs="Times New Roman"/>
                <w:color w:val="000000"/>
                <w:sz w:val="24"/>
                <w:szCs w:val="24"/>
                <w:lang w:eastAsia="bg-BG"/>
              </w:rPr>
              <w:t>координатор</w:t>
            </w:r>
            <w:r w:rsidR="00602659">
              <w:rPr>
                <w:rFonts w:ascii="Times New Roman" w:eastAsia="Times New Roman" w:hAnsi="Times New Roman" w:cs="Times New Roman"/>
                <w:color w:val="000000"/>
                <w:sz w:val="24"/>
                <w:szCs w:val="24"/>
                <w:lang w:eastAsia="bg-BG"/>
              </w:rPr>
              <w:t xml:space="preserve">ът, </w:t>
            </w:r>
            <w:r w:rsidR="002A1584">
              <w:rPr>
                <w:rFonts w:ascii="Times New Roman" w:eastAsia="Times New Roman" w:hAnsi="Times New Roman" w:cs="Times New Roman"/>
                <w:color w:val="000000"/>
                <w:sz w:val="24"/>
                <w:szCs w:val="24"/>
                <w:lang w:eastAsia="bg-BG"/>
              </w:rPr>
              <w:t xml:space="preserve">съгласно </w:t>
            </w:r>
            <w:r w:rsidR="002A1584" w:rsidRPr="002A1584">
              <w:rPr>
                <w:rFonts w:ascii="Times New Roman" w:eastAsia="Times New Roman" w:hAnsi="Times New Roman" w:cs="Times New Roman"/>
                <w:color w:val="000000"/>
                <w:sz w:val="24"/>
                <w:szCs w:val="24"/>
                <w:lang w:eastAsia="bg-BG"/>
              </w:rPr>
              <w:t xml:space="preserve">проекта, </w:t>
            </w:r>
            <w:r w:rsidR="00F4201A" w:rsidRPr="002A1584">
              <w:rPr>
                <w:rFonts w:ascii="Times New Roman" w:eastAsia="Times New Roman" w:hAnsi="Times New Roman" w:cs="Times New Roman"/>
                <w:color w:val="000000"/>
                <w:sz w:val="24"/>
                <w:szCs w:val="24"/>
                <w:lang w:eastAsia="bg-BG"/>
              </w:rPr>
              <w:t>отличен</w:t>
            </w:r>
            <w:r w:rsidR="002A1584" w:rsidRPr="002A1584">
              <w:rPr>
                <w:rFonts w:ascii="Times New Roman" w:eastAsia="Times New Roman" w:hAnsi="Times New Roman" w:cs="Times New Roman"/>
                <w:color w:val="000000"/>
                <w:sz w:val="24"/>
                <w:szCs w:val="24"/>
                <w:lang w:eastAsia="bg-BG"/>
              </w:rPr>
              <w:t xml:space="preserve"> с „Печат за високи постижения“ от </w:t>
            </w:r>
            <w:r w:rsidR="00C12A57">
              <w:rPr>
                <w:rFonts w:ascii="Times New Roman" w:eastAsia="Times New Roman" w:hAnsi="Times New Roman" w:cs="Times New Roman"/>
                <w:color w:val="000000"/>
                <w:sz w:val="24"/>
                <w:szCs w:val="24"/>
                <w:lang w:eastAsia="bg-BG"/>
              </w:rPr>
              <w:t xml:space="preserve">ЕК по процедура </w:t>
            </w:r>
            <w:r w:rsidR="00C12A57" w:rsidRPr="00D66473">
              <w:rPr>
                <w:rFonts w:ascii="Times New Roman" w:hAnsi="Times New Roman" w:cs="Times New Roman"/>
                <w:b/>
                <w:sz w:val="24"/>
                <w:szCs w:val="24"/>
              </w:rPr>
              <w:t>DIGITAL-2021-EDIH-01</w:t>
            </w:r>
            <w:r w:rsidR="00C12A57">
              <w:rPr>
                <w:rFonts w:ascii="Times New Roman" w:hAnsi="Times New Roman" w:cs="Times New Roman"/>
                <w:b/>
                <w:sz w:val="24"/>
                <w:szCs w:val="24"/>
              </w:rPr>
              <w:t xml:space="preserve"> и </w:t>
            </w:r>
            <w:r>
              <w:rPr>
                <w:rFonts w:ascii="Times New Roman" w:hAnsi="Times New Roman" w:cs="Times New Roman"/>
                <w:b/>
                <w:sz w:val="24"/>
                <w:szCs w:val="24"/>
              </w:rPr>
              <w:t xml:space="preserve">административният </w:t>
            </w:r>
            <w:r w:rsidR="00C12A57">
              <w:rPr>
                <w:rFonts w:ascii="Times New Roman" w:hAnsi="Times New Roman" w:cs="Times New Roman"/>
                <w:b/>
                <w:sz w:val="24"/>
                <w:szCs w:val="24"/>
              </w:rPr>
              <w:t xml:space="preserve">договор за </w:t>
            </w:r>
            <w:r w:rsidR="00210837">
              <w:rPr>
                <w:rFonts w:ascii="Times New Roman" w:hAnsi="Times New Roman" w:cs="Times New Roman"/>
                <w:b/>
                <w:sz w:val="24"/>
                <w:szCs w:val="24"/>
              </w:rPr>
              <w:t xml:space="preserve">директно </w:t>
            </w:r>
            <w:r w:rsidR="00C12A57">
              <w:rPr>
                <w:rFonts w:ascii="Times New Roman" w:hAnsi="Times New Roman" w:cs="Times New Roman"/>
                <w:b/>
                <w:sz w:val="24"/>
                <w:szCs w:val="24"/>
              </w:rPr>
              <w:t xml:space="preserve">предоставяне на </w:t>
            </w:r>
            <w:r>
              <w:rPr>
                <w:rFonts w:ascii="Times New Roman" w:hAnsi="Times New Roman" w:cs="Times New Roman"/>
                <w:b/>
                <w:sz w:val="24"/>
                <w:szCs w:val="24"/>
              </w:rPr>
              <w:t>безвъзмездна</w:t>
            </w:r>
            <w:r w:rsidR="00C12A57">
              <w:rPr>
                <w:rFonts w:ascii="Times New Roman" w:hAnsi="Times New Roman" w:cs="Times New Roman"/>
                <w:b/>
                <w:sz w:val="24"/>
                <w:szCs w:val="24"/>
              </w:rPr>
              <w:t xml:space="preserve"> финансова помощ по ПНИДИТ</w:t>
            </w:r>
            <w:r>
              <w:rPr>
                <w:rFonts w:ascii="Times New Roman" w:hAnsi="Times New Roman" w:cs="Times New Roman"/>
                <w:b/>
                <w:sz w:val="24"/>
                <w:szCs w:val="24"/>
              </w:rPr>
              <w:t>,</w:t>
            </w:r>
            <w:r w:rsidR="00997825">
              <w:rPr>
                <w:rFonts w:ascii="Times New Roman" w:eastAsia="Times New Roman" w:hAnsi="Times New Roman" w:cs="Times New Roman"/>
                <w:color w:val="000000"/>
                <w:sz w:val="24"/>
                <w:szCs w:val="24"/>
                <w:lang w:eastAsia="bg-BG"/>
              </w:rPr>
              <w:t xml:space="preserve"> и </w:t>
            </w:r>
          </w:p>
          <w:p w14:paraId="79B96075" w14:textId="6FB1D81F" w:rsidR="00EA4202" w:rsidRPr="00C51225" w:rsidRDefault="004D1D4E" w:rsidP="00894459">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  </w:t>
            </w:r>
            <w:r w:rsidR="00997825">
              <w:rPr>
                <w:rFonts w:ascii="Times New Roman" w:eastAsia="Times New Roman" w:hAnsi="Times New Roman" w:cs="Times New Roman"/>
                <w:color w:val="000000"/>
                <w:sz w:val="24"/>
                <w:szCs w:val="24"/>
                <w:lang w:eastAsia="bg-BG"/>
              </w:rPr>
              <w:t>партньори</w:t>
            </w:r>
            <w:r>
              <w:rPr>
                <w:rFonts w:ascii="Times New Roman" w:eastAsia="Times New Roman" w:hAnsi="Times New Roman" w:cs="Times New Roman"/>
                <w:color w:val="000000"/>
                <w:sz w:val="24"/>
                <w:szCs w:val="24"/>
                <w:lang w:eastAsia="bg-BG"/>
              </w:rPr>
              <w:t>те</w:t>
            </w:r>
            <w:r w:rsidR="00997825">
              <w:rPr>
                <w:rFonts w:ascii="Times New Roman" w:eastAsia="Times New Roman" w:hAnsi="Times New Roman" w:cs="Times New Roman"/>
                <w:color w:val="000000"/>
                <w:sz w:val="24"/>
                <w:szCs w:val="24"/>
                <w:lang w:eastAsia="bg-BG"/>
              </w:rPr>
              <w:t xml:space="preserve"> по проекта</w:t>
            </w:r>
            <w:r w:rsidR="00210837">
              <w:rPr>
                <w:rFonts w:ascii="Times New Roman" w:eastAsia="Times New Roman" w:hAnsi="Times New Roman" w:cs="Times New Roman"/>
                <w:color w:val="000000"/>
                <w:sz w:val="24"/>
                <w:szCs w:val="24"/>
                <w:lang w:eastAsia="bg-BG"/>
              </w:rPr>
              <w:t xml:space="preserve">, </w:t>
            </w:r>
            <w:r w:rsidR="00EA4202">
              <w:rPr>
                <w:rFonts w:ascii="Times New Roman" w:eastAsia="Times New Roman" w:hAnsi="Times New Roman" w:cs="Times New Roman"/>
                <w:color w:val="000000"/>
                <w:sz w:val="24"/>
                <w:szCs w:val="24"/>
                <w:lang w:eastAsia="bg-BG"/>
              </w:rPr>
              <w:t xml:space="preserve">посочени в </w:t>
            </w:r>
            <w:r w:rsidR="008C45A3">
              <w:rPr>
                <w:rFonts w:ascii="Times New Roman" w:eastAsia="Times New Roman" w:hAnsi="Times New Roman" w:cs="Times New Roman"/>
                <w:color w:val="000000"/>
                <w:sz w:val="24"/>
                <w:szCs w:val="24"/>
                <w:lang w:eastAsia="bg-BG"/>
              </w:rPr>
              <w:t>проекта, отличен с „Печат за високи постижения“ от</w:t>
            </w:r>
            <w:r w:rsidR="00EA4202">
              <w:rPr>
                <w:rFonts w:ascii="Times New Roman" w:eastAsia="Times New Roman" w:hAnsi="Times New Roman" w:cs="Times New Roman"/>
                <w:color w:val="000000"/>
                <w:sz w:val="24"/>
                <w:szCs w:val="24"/>
                <w:lang w:eastAsia="bg-BG"/>
              </w:rPr>
              <w:t xml:space="preserve"> ЕК по процедура </w:t>
            </w:r>
            <w:r w:rsidR="00EA4202" w:rsidRPr="00D66473">
              <w:rPr>
                <w:rFonts w:ascii="Times New Roman" w:hAnsi="Times New Roman" w:cs="Times New Roman"/>
                <w:b/>
                <w:sz w:val="24"/>
                <w:szCs w:val="24"/>
              </w:rPr>
              <w:t>DIGITAL-2021-EDIH-01</w:t>
            </w:r>
            <w:r w:rsidR="00EA4202">
              <w:rPr>
                <w:rFonts w:ascii="Times New Roman" w:hAnsi="Times New Roman" w:cs="Times New Roman"/>
                <w:b/>
                <w:sz w:val="24"/>
                <w:szCs w:val="24"/>
              </w:rPr>
              <w:t xml:space="preserve"> </w:t>
            </w:r>
            <w:r w:rsidR="0058554A">
              <w:rPr>
                <w:rFonts w:ascii="Times New Roman" w:eastAsia="Times New Roman" w:hAnsi="Times New Roman" w:cs="Times New Roman"/>
                <w:color w:val="000000"/>
                <w:sz w:val="24"/>
                <w:szCs w:val="24"/>
                <w:lang w:eastAsia="bg-BG"/>
              </w:rPr>
              <w:t xml:space="preserve">и посочени в административния договор </w:t>
            </w:r>
            <w:r w:rsidR="00A92EB9">
              <w:rPr>
                <w:rFonts w:ascii="Times New Roman" w:eastAsia="Times New Roman" w:hAnsi="Times New Roman" w:cs="Times New Roman"/>
                <w:color w:val="000000"/>
                <w:sz w:val="24"/>
                <w:szCs w:val="24"/>
                <w:lang w:eastAsia="bg-BG"/>
              </w:rPr>
              <w:t xml:space="preserve">за директно предоставяне на </w:t>
            </w:r>
            <w:r w:rsidR="00C51225">
              <w:rPr>
                <w:rFonts w:ascii="Times New Roman" w:eastAsia="Times New Roman" w:hAnsi="Times New Roman" w:cs="Times New Roman"/>
                <w:color w:val="000000"/>
                <w:sz w:val="24"/>
                <w:szCs w:val="24"/>
                <w:lang w:eastAsia="bg-BG"/>
              </w:rPr>
              <w:t>безвъзмездна</w:t>
            </w:r>
            <w:r w:rsidR="00A92EB9">
              <w:rPr>
                <w:rFonts w:ascii="Times New Roman" w:eastAsia="Times New Roman" w:hAnsi="Times New Roman" w:cs="Times New Roman"/>
                <w:color w:val="000000"/>
                <w:sz w:val="24"/>
                <w:szCs w:val="24"/>
                <w:lang w:eastAsia="bg-BG"/>
              </w:rPr>
              <w:t xml:space="preserve"> финансова </w:t>
            </w:r>
            <w:r w:rsidR="00C51225">
              <w:rPr>
                <w:rFonts w:ascii="Times New Roman" w:eastAsia="Times New Roman" w:hAnsi="Times New Roman" w:cs="Times New Roman"/>
                <w:color w:val="000000"/>
                <w:sz w:val="24"/>
                <w:szCs w:val="24"/>
                <w:lang w:eastAsia="bg-BG"/>
              </w:rPr>
              <w:t>помощ</w:t>
            </w:r>
            <w:r w:rsidR="008C45A3">
              <w:rPr>
                <w:rFonts w:ascii="Times New Roman" w:eastAsia="Times New Roman" w:hAnsi="Times New Roman" w:cs="Times New Roman"/>
                <w:color w:val="000000"/>
                <w:sz w:val="24"/>
                <w:szCs w:val="24"/>
                <w:lang w:eastAsia="bg-BG"/>
              </w:rPr>
              <w:t>.</w:t>
            </w:r>
          </w:p>
          <w:p w14:paraId="79C49C83" w14:textId="62492B4D" w:rsidR="003754C6" w:rsidRPr="003754C6" w:rsidRDefault="005A3322" w:rsidP="00F4201A">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Бенефициентите</w:t>
            </w:r>
            <w:r w:rsidR="003754C6" w:rsidRPr="003754C6">
              <w:rPr>
                <w:rFonts w:ascii="Times New Roman" w:eastAsia="Times New Roman" w:hAnsi="Times New Roman" w:cs="Times New Roman"/>
                <w:color w:val="000000"/>
                <w:sz w:val="24"/>
                <w:szCs w:val="24"/>
                <w:lang w:eastAsia="bg-BG"/>
              </w:rPr>
              <w:t xml:space="preserve"> носят пълна отговорност за изпълнението на сключения/те договор/и пред финансиращия/</w:t>
            </w:r>
            <w:proofErr w:type="spellStart"/>
            <w:r w:rsidR="003754C6" w:rsidRPr="003754C6">
              <w:rPr>
                <w:rFonts w:ascii="Times New Roman" w:eastAsia="Times New Roman" w:hAnsi="Times New Roman" w:cs="Times New Roman"/>
                <w:color w:val="000000"/>
                <w:sz w:val="24"/>
                <w:szCs w:val="24"/>
                <w:lang w:eastAsia="bg-BG"/>
              </w:rPr>
              <w:t>тите</w:t>
            </w:r>
            <w:proofErr w:type="spellEnd"/>
            <w:r w:rsidR="003754C6" w:rsidRPr="003754C6">
              <w:rPr>
                <w:rFonts w:ascii="Times New Roman" w:eastAsia="Times New Roman" w:hAnsi="Times New Roman" w:cs="Times New Roman"/>
                <w:color w:val="000000"/>
                <w:sz w:val="24"/>
                <w:szCs w:val="24"/>
                <w:lang w:eastAsia="bg-BG"/>
              </w:rPr>
              <w:t xml:space="preserve"> орган/и, както и за спазването на всички </w:t>
            </w:r>
            <w:r w:rsidR="00F4201A">
              <w:rPr>
                <w:rFonts w:ascii="Times New Roman" w:eastAsia="Times New Roman" w:hAnsi="Times New Roman" w:cs="Times New Roman"/>
                <w:color w:val="000000"/>
                <w:sz w:val="24"/>
                <w:szCs w:val="24"/>
                <w:lang w:eastAsia="bg-BG"/>
              </w:rPr>
              <w:t>произтичащи от това задължения.</w:t>
            </w:r>
          </w:p>
        </w:tc>
      </w:tr>
      <w:tr w:rsidR="00547B5C" w:rsidRPr="003754C6" w14:paraId="158EFCAA" w14:textId="77777777" w:rsidTr="004B3BFF">
        <w:tc>
          <w:tcPr>
            <w:tcW w:w="1980" w:type="dxa"/>
            <w:shd w:val="clear" w:color="000000" w:fill="E6E6E6"/>
            <w:vAlign w:val="center"/>
            <w:hideMark/>
          </w:tcPr>
          <w:p w14:paraId="72B2EADF"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Група предприятия</w:t>
            </w:r>
          </w:p>
        </w:tc>
        <w:tc>
          <w:tcPr>
            <w:tcW w:w="7082" w:type="dxa"/>
            <w:shd w:val="clear" w:color="000000" w:fill="F3F3F3"/>
            <w:vAlign w:val="center"/>
            <w:hideMark/>
          </w:tcPr>
          <w:p w14:paraId="66EFAC87"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14:paraId="54E94F2B" w14:textId="13BA9F92"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Проверката включва преценка във връзка с наличието на икономически субект (кандидат), имащ общ източник на контрол </w:t>
            </w:r>
            <w:r w:rsidRPr="003754C6">
              <w:rPr>
                <w:rFonts w:ascii="Times New Roman" w:eastAsia="Times New Roman" w:hAnsi="Times New Roman" w:cs="Times New Roman"/>
                <w:color w:val="000000"/>
                <w:sz w:val="24"/>
                <w:szCs w:val="24"/>
                <w:lang w:eastAsia="bg-BG"/>
              </w:rPr>
              <w:lastRenderedPageBreak/>
              <w:t>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tc>
      </w:tr>
      <w:tr w:rsidR="00547B5C" w:rsidRPr="003754C6" w14:paraId="26E89DEF" w14:textId="77777777" w:rsidTr="004B3BFF">
        <w:tc>
          <w:tcPr>
            <w:tcW w:w="1980" w:type="dxa"/>
            <w:shd w:val="clear" w:color="000000" w:fill="E6E6E6"/>
            <w:vAlign w:val="center"/>
            <w:hideMark/>
          </w:tcPr>
          <w:p w14:paraId="3D1F562E"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Дейност</w:t>
            </w:r>
          </w:p>
        </w:tc>
        <w:tc>
          <w:tcPr>
            <w:tcW w:w="7082" w:type="dxa"/>
            <w:shd w:val="clear" w:color="000000" w:fill="F3F3F3"/>
            <w:vAlign w:val="center"/>
            <w:hideMark/>
          </w:tcPr>
          <w:p w14:paraId="7639EA90"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547B5C" w:rsidRPr="003754C6" w14:paraId="302B2409" w14:textId="77777777" w:rsidTr="004B3BFF">
        <w:tc>
          <w:tcPr>
            <w:tcW w:w="1980" w:type="dxa"/>
            <w:shd w:val="clear" w:color="000000" w:fill="E6E6E6"/>
            <w:vAlign w:val="center"/>
            <w:hideMark/>
          </w:tcPr>
          <w:p w14:paraId="44FFAAF9"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Едно и също предприятие</w:t>
            </w:r>
          </w:p>
        </w:tc>
        <w:tc>
          <w:tcPr>
            <w:tcW w:w="7082" w:type="dxa"/>
            <w:shd w:val="clear" w:color="000000" w:fill="F3F3F3"/>
            <w:vAlign w:val="center"/>
            <w:hideMark/>
          </w:tcPr>
          <w:p w14:paraId="7D4FF9BE" w14:textId="7E0B24D4"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Съгласно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xml:space="preserve">. 2 на Регламент (ЕС) № </w:t>
            </w:r>
            <w:r w:rsidR="009F783D" w:rsidRPr="009F783D">
              <w:rPr>
                <w:rFonts w:ascii="Times New Roman" w:eastAsia="Times New Roman" w:hAnsi="Times New Roman" w:cs="Times New Roman"/>
                <w:color w:val="000000"/>
                <w:sz w:val="24"/>
                <w:szCs w:val="24"/>
                <w:lang w:eastAsia="bg-BG"/>
              </w:rPr>
              <w:t>2023/2831</w:t>
            </w:r>
            <w:r w:rsidRPr="003754C6">
              <w:rPr>
                <w:rFonts w:ascii="Times New Roman" w:eastAsia="Times New Roman" w:hAnsi="Times New Roman" w:cs="Times New Roman"/>
                <w:color w:val="000000"/>
                <w:sz w:val="24"/>
                <w:szCs w:val="24"/>
                <w:lang w:eastAsia="bg-BG"/>
              </w:rPr>
              <w:t xml:space="preserve"> „едно и също предприятие“ означава всички предприятия, които поддържат помежду си поне един вид от следните взаимоотношения: </w:t>
            </w:r>
          </w:p>
          <w:p w14:paraId="002CEB28"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а) дадено предприятие притежава мнозинството от гласовете на акционерите или съдружниците в друго предприятие; </w:t>
            </w:r>
          </w:p>
          <w:p w14:paraId="56461E3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5B0134A3"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584D3C96"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1F4EE16F" w14:textId="261A2B7F"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547B5C" w:rsidRPr="003754C6" w14:paraId="6B412D1F" w14:textId="77777777" w:rsidTr="004B3BFF">
        <w:tc>
          <w:tcPr>
            <w:tcW w:w="1980" w:type="dxa"/>
            <w:shd w:val="clear" w:color="000000" w:fill="E6E6E6"/>
            <w:vAlign w:val="center"/>
            <w:hideMark/>
          </w:tcPr>
          <w:p w14:paraId="774C1D2F"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Експериментално развитие</w:t>
            </w:r>
          </w:p>
        </w:tc>
        <w:tc>
          <w:tcPr>
            <w:tcW w:w="7082" w:type="dxa"/>
            <w:shd w:val="clear" w:color="000000" w:fill="F3F3F3"/>
            <w:vAlign w:val="center"/>
            <w:hideMark/>
          </w:tcPr>
          <w:p w14:paraId="0D5E1105"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„Експериментално развитие“ означава придобиване, съчетаване, оформяне и използване на съществуващи научни, технологични, търговски и други важни знания и умения с цел разработване на нови или усъвършенствани продукти, процеси или услуги, включително цифрови продукти, процеси или услуги във всяка област, технология, промишленост или сектор (включително, но и не само цифрови отрасли и технологии, като например изчисления със суперкомпютър, квантови технологии, </w:t>
            </w:r>
            <w:proofErr w:type="spellStart"/>
            <w:r w:rsidRPr="003754C6">
              <w:rPr>
                <w:rFonts w:ascii="Times New Roman" w:eastAsia="Times New Roman" w:hAnsi="Times New Roman" w:cs="Times New Roman"/>
                <w:color w:val="000000"/>
                <w:sz w:val="24"/>
                <w:szCs w:val="24"/>
                <w:lang w:eastAsia="bg-BG"/>
              </w:rPr>
              <w:t>блокчейн</w:t>
            </w:r>
            <w:proofErr w:type="spellEnd"/>
            <w:r w:rsidRPr="003754C6">
              <w:rPr>
                <w:rFonts w:ascii="Times New Roman" w:eastAsia="Times New Roman" w:hAnsi="Times New Roman" w:cs="Times New Roman"/>
                <w:color w:val="000000"/>
                <w:sz w:val="24"/>
                <w:szCs w:val="24"/>
                <w:lang w:eastAsia="bg-BG"/>
              </w:rPr>
              <w:t xml:space="preserve"> технологии, изкуствен интелект, киберсигурност, големи информационни масиви и облачни технологии или технологии за периферни изчисления). Това например може да включва и дейности, имащи за цел задаването на концепция, планирането и документирането на нови продукти, процеси или услуги.</w:t>
            </w:r>
          </w:p>
          <w:p w14:paraId="6CBFA6BC"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Експерименталното развитие може да включва разработване на прототипи, демонстрация, разработване на пилотни проекти, изпитване и валидиране на нови или усъвършенствани продукти, процеси или услуги в среда, която е представителна за оперативните условия в реалния живот, когато главната цел е по-нататъшното техническо подобряване на продукти, процеси или </w:t>
            </w:r>
            <w:r w:rsidRPr="003754C6">
              <w:rPr>
                <w:rFonts w:ascii="Times New Roman" w:eastAsia="Times New Roman" w:hAnsi="Times New Roman" w:cs="Times New Roman"/>
                <w:color w:val="000000"/>
                <w:sz w:val="24"/>
                <w:szCs w:val="24"/>
                <w:lang w:eastAsia="bg-BG"/>
              </w:rPr>
              <w:lastRenderedPageBreak/>
              <w:t>услуги, които не са в окончателния си вид. Това може да включва разработване на търговски използваеми прототипи или пилотни проекти, които са необходими за крайния търговски продукт и чието производство е твърде скъпо, за да бъдат използвани само за демонстрации и валидиране.</w:t>
            </w:r>
          </w:p>
          <w:p w14:paraId="3E089B78" w14:textId="0F6C63CD"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Експерименталното развитие не включва рутинни и периодични изменения, въвеждани в съществуващи продукти, производствени линии, производствени процеси, услуги или други операции в процес на изпълнение, дори ако тези изменения може да представляват подобрения;</w:t>
            </w:r>
          </w:p>
        </w:tc>
      </w:tr>
      <w:tr w:rsidR="00547B5C" w:rsidRPr="003754C6" w14:paraId="42B12E16" w14:textId="77777777" w:rsidTr="004B3BFF">
        <w:tc>
          <w:tcPr>
            <w:tcW w:w="1980" w:type="dxa"/>
            <w:shd w:val="clear" w:color="000000" w:fill="E6E6E6"/>
            <w:vAlign w:val="center"/>
            <w:hideMark/>
          </w:tcPr>
          <w:p w14:paraId="598BAC8D"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Ефективно сътрудничество</w:t>
            </w:r>
          </w:p>
        </w:tc>
        <w:tc>
          <w:tcPr>
            <w:tcW w:w="7082" w:type="dxa"/>
            <w:shd w:val="clear" w:color="000000" w:fill="F3F3F3"/>
            <w:vAlign w:val="center"/>
            <w:hideMark/>
          </w:tcPr>
          <w:p w14:paraId="7986046F"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Ефективно сътрудничество означава сътрудничество между най-малко две независими страни за обмен на знания</w:t>
            </w:r>
          </w:p>
          <w:p w14:paraId="25650CB6"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или технологии или за постигане на обща цел, основана на разделението на труда, при което страните определят</w:t>
            </w:r>
          </w:p>
          <w:p w14:paraId="30A57BA8"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заедно обхвата на съвместния проект, допринасят за осъществяването му и споделят рисковете и резултатите от</w:t>
            </w:r>
          </w:p>
          <w:p w14:paraId="5785B83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него. Една или няколко страни могат да поемат пълните разходи по проекта и по този начин да облекчат другите</w:t>
            </w:r>
          </w:p>
          <w:p w14:paraId="5E67799C" w14:textId="471327D6" w:rsidR="003754C6" w:rsidRPr="003754C6" w:rsidRDefault="003754C6" w:rsidP="00F4201A">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страни от финансовите му рискове. Извършването на научни изследвания, възложени по силата на договор, и</w:t>
            </w:r>
            <w:r w:rsidR="00F4201A">
              <w:rPr>
                <w:rFonts w:ascii="Times New Roman" w:eastAsia="Times New Roman" w:hAnsi="Times New Roman" w:cs="Times New Roman"/>
                <w:color w:val="000000"/>
                <w:sz w:val="24"/>
                <w:szCs w:val="24"/>
                <w:lang w:val="en-US" w:eastAsia="bg-BG"/>
              </w:rPr>
              <w:t xml:space="preserve"> </w:t>
            </w:r>
            <w:r w:rsidRPr="003754C6">
              <w:rPr>
                <w:rFonts w:ascii="Times New Roman" w:eastAsia="Times New Roman" w:hAnsi="Times New Roman" w:cs="Times New Roman"/>
                <w:color w:val="000000"/>
                <w:sz w:val="24"/>
                <w:szCs w:val="24"/>
                <w:lang w:eastAsia="bg-BG"/>
              </w:rPr>
              <w:t>предоставянето на изследователски услуги не се считат за форми на сътрудничество.</w:t>
            </w:r>
          </w:p>
        </w:tc>
      </w:tr>
      <w:tr w:rsidR="00547B5C" w:rsidRPr="003754C6" w14:paraId="6FAF2B3E" w14:textId="77777777" w:rsidTr="004B3BFF">
        <w:tc>
          <w:tcPr>
            <w:tcW w:w="1980" w:type="dxa"/>
            <w:shd w:val="clear" w:color="000000" w:fill="E6E6E6"/>
            <w:vAlign w:val="center"/>
            <w:hideMark/>
          </w:tcPr>
          <w:p w14:paraId="12DDDA26"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 xml:space="preserve">Изпълнител, определен от страна на бенефициента </w:t>
            </w:r>
          </w:p>
        </w:tc>
        <w:tc>
          <w:tcPr>
            <w:tcW w:w="7082" w:type="dxa"/>
            <w:shd w:val="clear" w:color="000000" w:fill="F3F3F3"/>
            <w:vAlign w:val="center"/>
            <w:hideMark/>
          </w:tcPr>
          <w:p w14:paraId="6406B088" w14:textId="54FE19CA" w:rsidR="003754C6" w:rsidRPr="003754C6" w:rsidRDefault="003754C6" w:rsidP="00F4201A">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w:t>
            </w:r>
            <w:r w:rsidR="00F4201A">
              <w:rPr>
                <w:rFonts w:ascii="Times New Roman" w:eastAsia="Times New Roman" w:hAnsi="Times New Roman" w:cs="Times New Roman"/>
                <w:color w:val="000000"/>
                <w:sz w:val="24"/>
                <w:szCs w:val="24"/>
                <w:lang w:eastAsia="bg-BG"/>
              </w:rPr>
              <w:t>ПНИИДИТ</w:t>
            </w:r>
            <w:r w:rsidRPr="003754C6">
              <w:rPr>
                <w:rFonts w:ascii="Times New Roman" w:eastAsia="Times New Roman" w:hAnsi="Times New Roman" w:cs="Times New Roman"/>
                <w:color w:val="000000"/>
                <w:sz w:val="24"/>
                <w:szCs w:val="24"/>
                <w:lang w:eastAsia="bg-BG"/>
              </w:rPr>
              <w:t>.</w:t>
            </w:r>
          </w:p>
        </w:tc>
      </w:tr>
      <w:tr w:rsidR="00547B5C" w:rsidRPr="003754C6" w14:paraId="77550B92" w14:textId="77777777" w:rsidTr="004B3BFF">
        <w:tc>
          <w:tcPr>
            <w:tcW w:w="1980" w:type="dxa"/>
            <w:shd w:val="clear" w:color="000000" w:fill="E6E6E6"/>
            <w:vAlign w:val="center"/>
            <w:hideMark/>
          </w:tcPr>
          <w:p w14:paraId="2E1AE18F"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Индустриални научни изследвания</w:t>
            </w:r>
          </w:p>
        </w:tc>
        <w:tc>
          <w:tcPr>
            <w:tcW w:w="7082" w:type="dxa"/>
            <w:shd w:val="clear" w:color="000000" w:fill="F3F3F3"/>
            <w:vAlign w:val="center"/>
            <w:hideMark/>
          </w:tcPr>
          <w:p w14:paraId="06A1D6E7"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„Индустриални научни изследвания“ означава планирани научни изследвания или проучвания от изключително значение, предназначени за придобиването на нови знания и умения за разработване на нови продукти, процеси или услуги или насочени към постигане на съществени подобрения на съществуващи продукти, процеси или услуги, включително цифрови продукти, процеси или услуги, във всяка област, технология, промишленост или сектор (включително, но и не само цифрови отрасли и технологии, като например изчисления със суперкомпютър, квантови технологии, </w:t>
            </w:r>
            <w:proofErr w:type="spellStart"/>
            <w:r w:rsidRPr="003754C6">
              <w:rPr>
                <w:rFonts w:ascii="Times New Roman" w:eastAsia="Times New Roman" w:hAnsi="Times New Roman" w:cs="Times New Roman"/>
                <w:color w:val="000000"/>
                <w:sz w:val="24"/>
                <w:szCs w:val="24"/>
                <w:lang w:eastAsia="bg-BG"/>
              </w:rPr>
              <w:t>блокчейн</w:t>
            </w:r>
            <w:proofErr w:type="spellEnd"/>
            <w:r w:rsidRPr="003754C6">
              <w:rPr>
                <w:rFonts w:ascii="Times New Roman" w:eastAsia="Times New Roman" w:hAnsi="Times New Roman" w:cs="Times New Roman"/>
                <w:color w:val="000000"/>
                <w:sz w:val="24"/>
                <w:szCs w:val="24"/>
                <w:lang w:eastAsia="bg-BG"/>
              </w:rPr>
              <w:t xml:space="preserve"> технологии, изкуствен интелект, киберсигурност, големи информационни масиви и облачни технологии). </w:t>
            </w:r>
          </w:p>
          <w:p w14:paraId="584C047D" w14:textId="09BE22BB"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Индустриалните научни изследвания обхващат създаването на компоненти на сложни системи и може да включват конструирането на прототипи в лабораторна среда или среда със симулирани интерфейси към съществуващи системи, както и създаването на пилотни линии, когато това е необходимо за индустриалните научни изследвания, по-специално за валидирането на технологии с широко приложение;</w:t>
            </w:r>
          </w:p>
        </w:tc>
      </w:tr>
      <w:tr w:rsidR="00547B5C" w:rsidRPr="003754C6" w14:paraId="27090BA8" w14:textId="77777777" w:rsidTr="004B3BFF">
        <w:tc>
          <w:tcPr>
            <w:tcW w:w="1980" w:type="dxa"/>
            <w:shd w:val="clear" w:color="000000" w:fill="E6E6E6"/>
            <w:vAlign w:val="center"/>
            <w:hideMark/>
          </w:tcPr>
          <w:p w14:paraId="473A1A47" w14:textId="327233C3" w:rsidR="003754C6" w:rsidRPr="003754C6" w:rsidRDefault="003754C6" w:rsidP="000E38C4">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Иноваци</w:t>
            </w:r>
            <w:r w:rsidR="000E38C4">
              <w:rPr>
                <w:rFonts w:ascii="Times New Roman" w:eastAsia="Times New Roman" w:hAnsi="Times New Roman" w:cs="Times New Roman"/>
                <w:b/>
                <w:bCs/>
                <w:color w:val="000000"/>
                <w:sz w:val="24"/>
                <w:szCs w:val="24"/>
                <w:lang w:eastAsia="bg-BG"/>
              </w:rPr>
              <w:t>онен клъстер</w:t>
            </w:r>
          </w:p>
        </w:tc>
        <w:tc>
          <w:tcPr>
            <w:tcW w:w="7082" w:type="dxa"/>
            <w:shd w:val="clear" w:color="000000" w:fill="F3F3F3"/>
            <w:vAlign w:val="center"/>
            <w:hideMark/>
          </w:tcPr>
          <w:p w14:paraId="1B0EEF8F" w14:textId="07966F96" w:rsidR="003754C6" w:rsidRPr="003754C6" w:rsidRDefault="000E38C4" w:rsidP="000E38C4">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По смисъла на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92</w:t>
            </w:r>
            <w:r w:rsidRPr="003754C6">
              <w:rPr>
                <w:rFonts w:ascii="Times New Roman" w:eastAsia="Times New Roman" w:hAnsi="Times New Roman" w:cs="Times New Roman"/>
                <w:color w:val="000000"/>
                <w:sz w:val="24"/>
                <w:szCs w:val="24"/>
                <w:lang w:eastAsia="bg-BG"/>
              </w:rPr>
              <w:t xml:space="preserve"> от Регламент (ЕО) № 651/2014 </w:t>
            </w:r>
            <w:r w:rsidRPr="000E38C4">
              <w:rPr>
                <w:rFonts w:ascii="Times New Roman" w:eastAsia="Times New Roman" w:hAnsi="Times New Roman" w:cs="Times New Roman"/>
                <w:color w:val="000000"/>
                <w:sz w:val="24"/>
                <w:szCs w:val="24"/>
                <w:lang w:eastAsia="bg-BG"/>
              </w:rPr>
              <w:t>„иновационни клъстери“ означава структури или организирани групи от независими страни (като новосъздадени иновационни предприятия, малки, средни и големи предприятия, както и организации за научни изследвания и разпространение на знания, изследователски инфраструктури, инфраструктури за изпитване и експериментиране, центрове за цифрови иновации, организации с нестопанска цел и други свързани икономически субекти), създадени с цел да се стимулират иновационните дейности, както и нови начини за сътрудничество, например чрез цифрови средства, съвместно използване и/или насърчаване на съвместното използване на съоръжения и обмен на познания и опит и чрез ефективен принос за трансфера на знания, изграждането на мрежи, разпространението на информация и сътрудничеството между предприятията и други организации в клъстера. Центровете за цифрови иновации (включително европейските центрове за цифрови иновации, финансирани по линия на централно управляваната програма „Цифрова Европа“, създадена съгласно Регламент (ЕС) 2021/694 на Европейския парламент и на Съвета (*17)) са субекти, чиято цел е да се стимулира широкото внедряване на цифрови технологии, например изкуствен интелект, изчисления в облак, периферни изчисления и високоскоростни изчисления и киберсигурност по сектори (по-специално МСП), и организации от публичния сектор. Центровете за цифрови иновации сами по себе си могат да отговарят на определението за иновационен клъстер за целите на настоящия регламент.</w:t>
            </w:r>
          </w:p>
        </w:tc>
      </w:tr>
      <w:tr w:rsidR="00547B5C" w:rsidRPr="003754C6" w14:paraId="1F60E131" w14:textId="77777777" w:rsidTr="004B3BFF">
        <w:tc>
          <w:tcPr>
            <w:tcW w:w="1980" w:type="dxa"/>
            <w:shd w:val="clear" w:color="000000" w:fill="E6E6E6"/>
            <w:vAlign w:val="center"/>
            <w:hideMark/>
          </w:tcPr>
          <w:p w14:paraId="343A64F8"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Кандидати</w:t>
            </w:r>
          </w:p>
        </w:tc>
        <w:tc>
          <w:tcPr>
            <w:tcW w:w="7082" w:type="dxa"/>
            <w:shd w:val="clear" w:color="000000" w:fill="F3F3F3"/>
            <w:vAlign w:val="center"/>
            <w:hideMark/>
          </w:tcPr>
          <w:p w14:paraId="3F40434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0E38C4" w:rsidRPr="003754C6" w14:paraId="419A022A" w14:textId="77777777" w:rsidTr="004B3BFF">
        <w:tc>
          <w:tcPr>
            <w:tcW w:w="1980" w:type="dxa"/>
            <w:shd w:val="clear" w:color="000000" w:fill="E6E6E6"/>
            <w:vAlign w:val="center"/>
          </w:tcPr>
          <w:p w14:paraId="4986DDD3" w14:textId="23D47395" w:rsidR="000E38C4" w:rsidRPr="003754C6" w:rsidRDefault="000E38C4" w:rsidP="003754C6">
            <w:pPr>
              <w:spacing w:after="0" w:line="240" w:lineRule="auto"/>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Консултантски услуги в областта на иновациите</w:t>
            </w:r>
          </w:p>
        </w:tc>
        <w:tc>
          <w:tcPr>
            <w:tcW w:w="7082" w:type="dxa"/>
            <w:shd w:val="clear" w:color="000000" w:fill="F3F3F3"/>
            <w:vAlign w:val="center"/>
          </w:tcPr>
          <w:p w14:paraId="55F8B73A" w14:textId="47B50846" w:rsidR="000E38C4" w:rsidRPr="003754C6" w:rsidRDefault="000E38C4" w:rsidP="000E38C4">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По смисъла на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94</w:t>
            </w:r>
            <w:r w:rsidRPr="003754C6">
              <w:rPr>
                <w:rFonts w:ascii="Times New Roman" w:eastAsia="Times New Roman" w:hAnsi="Times New Roman" w:cs="Times New Roman"/>
                <w:color w:val="000000"/>
                <w:sz w:val="24"/>
                <w:szCs w:val="24"/>
                <w:lang w:eastAsia="bg-BG"/>
              </w:rPr>
              <w:t xml:space="preserve"> от Регламент (ЕО) № 651/2014 </w:t>
            </w:r>
            <w:r w:rsidRPr="000E38C4">
              <w:rPr>
                <w:rFonts w:ascii="Times New Roman" w:eastAsia="Times New Roman" w:hAnsi="Times New Roman" w:cs="Times New Roman"/>
                <w:color w:val="000000"/>
                <w:sz w:val="24"/>
                <w:szCs w:val="24"/>
                <w:lang w:eastAsia="bg-BG"/>
              </w:rPr>
              <w:t>„консултантски услуги в областта на иновациите“ означава консултиране, подпомагане или обучение в областта на трансфера на знания, придобиването, защитата или експлоатацията на нематериални активи или използването на стандартите и правилата, които ги уреждат, както и консултиране, подпомагане или обучение за въвеждането или използването на иновативни технологии и решения (включително цифрови технологии и решения);</w:t>
            </w:r>
          </w:p>
        </w:tc>
      </w:tr>
      <w:tr w:rsidR="00547B5C" w:rsidRPr="003754C6" w14:paraId="5F350FF9" w14:textId="77777777" w:rsidTr="004B3BFF">
        <w:tc>
          <w:tcPr>
            <w:tcW w:w="1980" w:type="dxa"/>
            <w:shd w:val="clear" w:color="000000" w:fill="E6E6E6"/>
            <w:vAlign w:val="center"/>
            <w:hideMark/>
          </w:tcPr>
          <w:p w14:paraId="62ABE0B4"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Материални активи</w:t>
            </w:r>
          </w:p>
        </w:tc>
        <w:tc>
          <w:tcPr>
            <w:tcW w:w="7082" w:type="dxa"/>
            <w:shd w:val="clear" w:color="000000" w:fill="F3F3F3"/>
            <w:vAlign w:val="center"/>
            <w:hideMark/>
          </w:tcPr>
          <w:p w14:paraId="76D8334D"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По смисъла на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29 от Регламент (ЕО) № 651/2014 „материални активи" означава активи, състоящи се от земя, сгради, съоръжения, машини и оборудване.</w:t>
            </w:r>
          </w:p>
        </w:tc>
      </w:tr>
      <w:tr w:rsidR="00547B5C" w:rsidRPr="003754C6" w14:paraId="253A2021" w14:textId="77777777" w:rsidTr="004B3BFF">
        <w:tc>
          <w:tcPr>
            <w:tcW w:w="1980" w:type="dxa"/>
            <w:shd w:val="clear" w:color="000000" w:fill="E6E6E6"/>
            <w:vAlign w:val="center"/>
            <w:hideMark/>
          </w:tcPr>
          <w:p w14:paraId="11B2BF2B" w14:textId="6BDD533A"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Координатор</w:t>
            </w:r>
            <w:r w:rsidR="002A1584">
              <w:rPr>
                <w:rFonts w:ascii="Times New Roman" w:eastAsia="Times New Roman" w:hAnsi="Times New Roman" w:cs="Times New Roman"/>
                <w:b/>
                <w:bCs/>
                <w:color w:val="000000"/>
                <w:sz w:val="24"/>
                <w:szCs w:val="24"/>
                <w:lang w:eastAsia="bg-BG"/>
              </w:rPr>
              <w:t xml:space="preserve"> по проекта</w:t>
            </w:r>
            <w:r w:rsidRPr="003754C6">
              <w:rPr>
                <w:rFonts w:ascii="Times New Roman" w:eastAsia="Times New Roman" w:hAnsi="Times New Roman" w:cs="Times New Roman"/>
                <w:b/>
                <w:bCs/>
                <w:color w:val="000000"/>
                <w:sz w:val="24"/>
                <w:szCs w:val="24"/>
                <w:lang w:eastAsia="bg-BG"/>
              </w:rPr>
              <w:t xml:space="preserve"> по програма „Цифрова Европа“</w:t>
            </w:r>
            <w:r w:rsidR="00997825">
              <w:rPr>
                <w:rFonts w:ascii="Times New Roman" w:eastAsia="Times New Roman" w:hAnsi="Times New Roman" w:cs="Times New Roman"/>
                <w:b/>
                <w:bCs/>
                <w:color w:val="000000"/>
                <w:sz w:val="24"/>
                <w:szCs w:val="24"/>
                <w:lang w:eastAsia="bg-BG"/>
              </w:rPr>
              <w:t xml:space="preserve"> и ПНИИДИТ</w:t>
            </w:r>
          </w:p>
        </w:tc>
        <w:tc>
          <w:tcPr>
            <w:tcW w:w="7082" w:type="dxa"/>
            <w:shd w:val="clear" w:color="000000" w:fill="F3F3F3"/>
            <w:vAlign w:val="center"/>
            <w:hideMark/>
          </w:tcPr>
          <w:p w14:paraId="115C83D4" w14:textId="68E57F76" w:rsidR="003754C6" w:rsidRPr="003754C6" w:rsidRDefault="003754C6" w:rsidP="002A1584">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Координаторът е бенефициент, който осъществява контакт с финансиращия орган. Той представлява консорциума както пред УО по отношение на ПНИИДИТ, така и пред ЕК (DG CONNECT) по отношение на ПЦЕ. Координаторът е страна по сключения/те договор/и с УО и ЕК. Координаторът трябва да има достатъчен финансов капацитет, за да управлява финансирането от ЕС. Координаторът получава средствата на ЕК и УО, които след това </w:t>
            </w:r>
            <w:r w:rsidRPr="003754C6">
              <w:rPr>
                <w:rFonts w:ascii="Times New Roman" w:eastAsia="Times New Roman" w:hAnsi="Times New Roman" w:cs="Times New Roman"/>
                <w:color w:val="000000"/>
                <w:sz w:val="24"/>
                <w:szCs w:val="24"/>
                <w:lang w:eastAsia="bg-BG"/>
              </w:rPr>
              <w:lastRenderedPageBreak/>
              <w:t xml:space="preserve">той разпределя на другите партньори според нуждите и в съответствие с вътрешното им споразумение. </w:t>
            </w:r>
          </w:p>
        </w:tc>
      </w:tr>
      <w:tr w:rsidR="00547B5C" w:rsidRPr="003754C6" w14:paraId="75718613" w14:textId="77777777" w:rsidTr="004B3BFF">
        <w:tc>
          <w:tcPr>
            <w:tcW w:w="1980" w:type="dxa"/>
            <w:shd w:val="clear" w:color="000000" w:fill="E6E6E6"/>
            <w:vAlign w:val="center"/>
            <w:hideMark/>
          </w:tcPr>
          <w:p w14:paraId="41EF49BC"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Малки дружества със средна пазарна капитализация (</w:t>
            </w:r>
            <w:proofErr w:type="spellStart"/>
            <w:r w:rsidRPr="003754C6">
              <w:rPr>
                <w:rFonts w:ascii="Times New Roman" w:eastAsia="Times New Roman" w:hAnsi="Times New Roman" w:cs="Times New Roman"/>
                <w:b/>
                <w:bCs/>
                <w:color w:val="000000"/>
                <w:sz w:val="24"/>
                <w:szCs w:val="24"/>
                <w:lang w:eastAsia="bg-BG"/>
              </w:rPr>
              <w:t>Small</w:t>
            </w:r>
            <w:proofErr w:type="spellEnd"/>
            <w:r w:rsidRPr="003754C6">
              <w:rPr>
                <w:rFonts w:ascii="Times New Roman" w:eastAsia="Times New Roman" w:hAnsi="Times New Roman" w:cs="Times New Roman"/>
                <w:b/>
                <w:bCs/>
                <w:color w:val="000000"/>
                <w:sz w:val="24"/>
                <w:szCs w:val="24"/>
                <w:lang w:eastAsia="bg-BG"/>
              </w:rPr>
              <w:t xml:space="preserve"> </w:t>
            </w:r>
            <w:proofErr w:type="spellStart"/>
            <w:r w:rsidRPr="003754C6">
              <w:rPr>
                <w:rFonts w:ascii="Times New Roman" w:eastAsia="Times New Roman" w:hAnsi="Times New Roman" w:cs="Times New Roman"/>
                <w:b/>
                <w:bCs/>
                <w:color w:val="000000"/>
                <w:sz w:val="24"/>
                <w:szCs w:val="24"/>
                <w:lang w:eastAsia="bg-BG"/>
              </w:rPr>
              <w:t>Mid-Caps</w:t>
            </w:r>
            <w:proofErr w:type="spellEnd"/>
            <w:r w:rsidRPr="003754C6">
              <w:rPr>
                <w:rFonts w:ascii="Times New Roman" w:eastAsia="Times New Roman" w:hAnsi="Times New Roman" w:cs="Times New Roman"/>
                <w:b/>
                <w:bCs/>
                <w:color w:val="000000"/>
                <w:sz w:val="24"/>
                <w:szCs w:val="24"/>
                <w:lang w:eastAsia="bg-BG"/>
              </w:rPr>
              <w:t>)</w:t>
            </w:r>
          </w:p>
        </w:tc>
        <w:tc>
          <w:tcPr>
            <w:tcW w:w="7082" w:type="dxa"/>
            <w:shd w:val="clear" w:color="000000" w:fill="F3F3F3"/>
            <w:vAlign w:val="center"/>
            <w:hideMark/>
          </w:tcPr>
          <w:p w14:paraId="13EC9089"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Съгласно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103д от Регламент (ЕО) № 651/2014 „малки дружества със средна пазарна капитализация (</w:t>
            </w:r>
            <w:proofErr w:type="spellStart"/>
            <w:r w:rsidRPr="003754C6">
              <w:rPr>
                <w:rFonts w:ascii="Times New Roman" w:eastAsia="Times New Roman" w:hAnsi="Times New Roman" w:cs="Times New Roman"/>
                <w:color w:val="000000"/>
                <w:sz w:val="24"/>
                <w:szCs w:val="24"/>
                <w:lang w:eastAsia="bg-BG"/>
              </w:rPr>
              <w:t>Small</w:t>
            </w:r>
            <w:proofErr w:type="spellEnd"/>
            <w:r w:rsidRPr="003754C6">
              <w:rPr>
                <w:rFonts w:ascii="Times New Roman" w:eastAsia="Times New Roman" w:hAnsi="Times New Roman" w:cs="Times New Roman"/>
                <w:color w:val="000000"/>
                <w:sz w:val="24"/>
                <w:szCs w:val="24"/>
                <w:lang w:eastAsia="bg-BG"/>
              </w:rPr>
              <w:t xml:space="preserve"> </w:t>
            </w:r>
            <w:proofErr w:type="spellStart"/>
            <w:r w:rsidRPr="003754C6">
              <w:rPr>
                <w:rFonts w:ascii="Times New Roman" w:eastAsia="Times New Roman" w:hAnsi="Times New Roman" w:cs="Times New Roman"/>
                <w:color w:val="000000"/>
                <w:sz w:val="24"/>
                <w:szCs w:val="24"/>
                <w:lang w:eastAsia="bg-BG"/>
              </w:rPr>
              <w:t>Mid-Caps</w:t>
            </w:r>
            <w:proofErr w:type="spellEnd"/>
            <w:r w:rsidRPr="003754C6">
              <w:rPr>
                <w:rFonts w:ascii="Times New Roman" w:eastAsia="Times New Roman" w:hAnsi="Times New Roman" w:cs="Times New Roman"/>
                <w:color w:val="000000"/>
                <w:sz w:val="24"/>
                <w:szCs w:val="24"/>
                <w:lang w:eastAsia="bg-BG"/>
              </w:rPr>
              <w:t>)“ са предприятия, които по показатели не са МСП, но средно списъчният брой на персонала им е до 499 служители, и чийто годишен оборот не надвишава 100 милиона евро или чийто годишен баланс не надвишава 86 милиона евро, като са взети предвид всички отношения на партньорство и свързаност с други предприятия по смисъла на чл. 4 от ЗМСП.</w:t>
            </w:r>
          </w:p>
        </w:tc>
      </w:tr>
      <w:tr w:rsidR="00547B5C" w:rsidRPr="003754C6" w14:paraId="2B8C6DB6" w14:textId="77777777" w:rsidTr="004B3BFF">
        <w:tc>
          <w:tcPr>
            <w:tcW w:w="1980" w:type="dxa"/>
            <w:shd w:val="clear" w:color="000000" w:fill="E6E6E6"/>
            <w:vAlign w:val="center"/>
            <w:hideMark/>
          </w:tcPr>
          <w:p w14:paraId="1F316A7C"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 xml:space="preserve">Място на изпълнение на проекта </w:t>
            </w:r>
          </w:p>
        </w:tc>
        <w:tc>
          <w:tcPr>
            <w:tcW w:w="7082" w:type="dxa"/>
            <w:shd w:val="clear" w:color="000000" w:fill="F3F3F3"/>
            <w:vAlign w:val="center"/>
            <w:hideMark/>
          </w:tcPr>
          <w:p w14:paraId="45CED9F5"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Мястото на физическото осъществяване на дейността.</w:t>
            </w:r>
          </w:p>
        </w:tc>
      </w:tr>
      <w:tr w:rsidR="00547B5C" w:rsidRPr="003754C6" w14:paraId="4AD0DE1C" w14:textId="77777777" w:rsidTr="004B3BFF">
        <w:tc>
          <w:tcPr>
            <w:tcW w:w="1980" w:type="dxa"/>
            <w:shd w:val="clear" w:color="000000" w:fill="E6E6E6"/>
            <w:vAlign w:val="center"/>
            <w:hideMark/>
          </w:tcPr>
          <w:p w14:paraId="4559B390"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Национално съфинансиране</w:t>
            </w:r>
          </w:p>
        </w:tc>
        <w:tc>
          <w:tcPr>
            <w:tcW w:w="7082" w:type="dxa"/>
            <w:shd w:val="clear" w:color="000000" w:fill="F3F3F3"/>
            <w:vAlign w:val="center"/>
            <w:hideMark/>
          </w:tcPr>
          <w:p w14:paraId="1D4A69FD"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Съфинансиране, осигурено чрез трансфер от централния бюджет съгласно чл. 60, т. 2 от Закона за публичните финанси.</w:t>
            </w:r>
          </w:p>
        </w:tc>
      </w:tr>
      <w:tr w:rsidR="00547B5C" w:rsidRPr="003754C6" w14:paraId="04034A90" w14:textId="77777777" w:rsidTr="004B3BFF">
        <w:tc>
          <w:tcPr>
            <w:tcW w:w="1980" w:type="dxa"/>
            <w:shd w:val="clear" w:color="000000" w:fill="E6E6E6"/>
            <w:vAlign w:val="center"/>
            <w:hideMark/>
          </w:tcPr>
          <w:p w14:paraId="49E5B1C9"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Нематериални активи</w:t>
            </w:r>
          </w:p>
        </w:tc>
        <w:tc>
          <w:tcPr>
            <w:tcW w:w="7082" w:type="dxa"/>
            <w:shd w:val="clear" w:color="000000" w:fill="F3F3F3"/>
            <w:vAlign w:val="center"/>
            <w:hideMark/>
          </w:tcPr>
          <w:p w14:paraId="0BE24F27"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По смисъла на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xml:space="preserve">. 30 от Регламент (ЕО) № 651/2014 „Нематериални активи“ означава активи, които нямат физически или финансов израз, като патенти, лицензи, </w:t>
            </w:r>
            <w:proofErr w:type="spellStart"/>
            <w:r w:rsidRPr="003754C6">
              <w:rPr>
                <w:rFonts w:ascii="Times New Roman" w:eastAsia="Times New Roman" w:hAnsi="Times New Roman" w:cs="Times New Roman"/>
                <w:color w:val="000000"/>
                <w:sz w:val="24"/>
                <w:szCs w:val="24"/>
                <w:lang w:eastAsia="bg-BG"/>
              </w:rPr>
              <w:t>ноу</w:t>
            </w:r>
            <w:proofErr w:type="spellEnd"/>
            <w:r w:rsidRPr="003754C6">
              <w:rPr>
                <w:rFonts w:ascii="Times New Roman" w:eastAsia="Times New Roman" w:hAnsi="Times New Roman" w:cs="Times New Roman"/>
                <w:color w:val="000000"/>
                <w:sz w:val="24"/>
                <w:szCs w:val="24"/>
                <w:lang w:eastAsia="bg-BG"/>
              </w:rPr>
              <w:t xml:space="preserve">- </w:t>
            </w:r>
            <w:proofErr w:type="spellStart"/>
            <w:r w:rsidRPr="003754C6">
              <w:rPr>
                <w:rFonts w:ascii="Times New Roman" w:eastAsia="Times New Roman" w:hAnsi="Times New Roman" w:cs="Times New Roman"/>
                <w:color w:val="000000"/>
                <w:sz w:val="24"/>
                <w:szCs w:val="24"/>
                <w:lang w:eastAsia="bg-BG"/>
              </w:rPr>
              <w:t>хау</w:t>
            </w:r>
            <w:proofErr w:type="spellEnd"/>
            <w:r w:rsidRPr="003754C6">
              <w:rPr>
                <w:rFonts w:ascii="Times New Roman" w:eastAsia="Times New Roman" w:hAnsi="Times New Roman" w:cs="Times New Roman"/>
                <w:color w:val="000000"/>
                <w:sz w:val="24"/>
                <w:szCs w:val="24"/>
                <w:lang w:eastAsia="bg-BG"/>
              </w:rPr>
              <w:t xml:space="preserve"> или друга интелектуална собственост.</w:t>
            </w:r>
          </w:p>
        </w:tc>
      </w:tr>
      <w:tr w:rsidR="00547B5C" w:rsidRPr="003754C6" w14:paraId="5D932D10" w14:textId="77777777" w:rsidTr="004B3BFF">
        <w:tc>
          <w:tcPr>
            <w:tcW w:w="1980" w:type="dxa"/>
            <w:shd w:val="clear" w:color="000000" w:fill="E6E6E6"/>
            <w:vAlign w:val="center"/>
            <w:hideMark/>
          </w:tcPr>
          <w:p w14:paraId="0D501D0E"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Ненанасяне на значителни вреди</w:t>
            </w:r>
          </w:p>
        </w:tc>
        <w:tc>
          <w:tcPr>
            <w:tcW w:w="7082" w:type="dxa"/>
            <w:shd w:val="clear" w:color="000000" w:fill="F3F3F3"/>
            <w:vAlign w:val="center"/>
            <w:hideMark/>
          </w:tcPr>
          <w:p w14:paraId="5577520A"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547B5C" w:rsidRPr="003754C6" w14:paraId="2CA68EFE" w14:textId="77777777" w:rsidTr="004B3BFF">
        <w:tc>
          <w:tcPr>
            <w:tcW w:w="1980" w:type="dxa"/>
            <w:shd w:val="clear" w:color="000000" w:fill="E6E6E6"/>
            <w:vAlign w:val="center"/>
            <w:hideMark/>
          </w:tcPr>
          <w:p w14:paraId="72349A13" w14:textId="3C54E8F4" w:rsidR="003754C6" w:rsidRPr="003754C6" w:rsidRDefault="00190620" w:rsidP="003754C6">
            <w:pPr>
              <w:spacing w:after="0" w:line="240" w:lineRule="auto"/>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Нередност</w:t>
            </w:r>
          </w:p>
        </w:tc>
        <w:tc>
          <w:tcPr>
            <w:tcW w:w="7082" w:type="dxa"/>
            <w:shd w:val="clear" w:color="000000" w:fill="F3F3F3"/>
            <w:vAlign w:val="center"/>
            <w:hideMark/>
          </w:tcPr>
          <w:p w14:paraId="6707ADE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tc>
      </w:tr>
      <w:tr w:rsidR="00547B5C" w:rsidRPr="003754C6" w14:paraId="482CB446" w14:textId="77777777" w:rsidTr="004B3BFF">
        <w:tc>
          <w:tcPr>
            <w:tcW w:w="1980" w:type="dxa"/>
            <w:shd w:val="clear" w:color="000000" w:fill="E6E6E6"/>
            <w:vAlign w:val="center"/>
            <w:hideMark/>
          </w:tcPr>
          <w:p w14:paraId="1AADDC9C"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Показател за краен продукт</w:t>
            </w:r>
          </w:p>
        </w:tc>
        <w:tc>
          <w:tcPr>
            <w:tcW w:w="7082" w:type="dxa"/>
            <w:shd w:val="clear" w:color="000000" w:fill="F3F3F3"/>
            <w:vAlign w:val="center"/>
            <w:hideMark/>
          </w:tcPr>
          <w:p w14:paraId="1AF51B80" w14:textId="66390A6F"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Показател</w:t>
            </w:r>
            <w:r w:rsidR="00427A57">
              <w:rPr>
                <w:rFonts w:ascii="Times New Roman" w:eastAsia="Times New Roman" w:hAnsi="Times New Roman" w:cs="Times New Roman"/>
                <w:color w:val="000000"/>
                <w:sz w:val="24"/>
                <w:szCs w:val="24"/>
                <w:lang w:eastAsia="bg-BG"/>
              </w:rPr>
              <w:t xml:space="preserve"> (индикатор)</w:t>
            </w:r>
            <w:r w:rsidRPr="003754C6">
              <w:rPr>
                <w:rFonts w:ascii="Times New Roman" w:eastAsia="Times New Roman" w:hAnsi="Times New Roman" w:cs="Times New Roman"/>
                <w:color w:val="000000"/>
                <w:sz w:val="24"/>
                <w:szCs w:val="24"/>
                <w:lang w:eastAsia="bg-BG"/>
              </w:rPr>
              <w:t xml:space="preserve"> за измерване на конкретните резултати от интервенцията.</w:t>
            </w:r>
            <w:r w:rsidR="00427A57">
              <w:rPr>
                <w:rFonts w:ascii="Times New Roman" w:eastAsia="Times New Roman" w:hAnsi="Times New Roman" w:cs="Times New Roman"/>
                <w:color w:val="000000"/>
                <w:sz w:val="24"/>
                <w:szCs w:val="24"/>
                <w:lang w:eastAsia="bg-BG"/>
              </w:rPr>
              <w:t xml:space="preserve"> </w:t>
            </w:r>
          </w:p>
        </w:tc>
      </w:tr>
      <w:tr w:rsidR="00547B5C" w:rsidRPr="003754C6" w14:paraId="507BC97B" w14:textId="77777777" w:rsidTr="004B3BFF">
        <w:tc>
          <w:tcPr>
            <w:tcW w:w="1980" w:type="dxa"/>
            <w:shd w:val="clear" w:color="000000" w:fill="E6E6E6"/>
            <w:vAlign w:val="center"/>
            <w:hideMark/>
          </w:tcPr>
          <w:p w14:paraId="760CB2CD" w14:textId="33303665" w:rsidR="003754C6" w:rsidRPr="003754C6" w:rsidRDefault="003754C6" w:rsidP="00F4201A">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Партньор по</w:t>
            </w:r>
            <w:r w:rsidR="002A1584">
              <w:rPr>
                <w:rFonts w:ascii="Times New Roman" w:eastAsia="Times New Roman" w:hAnsi="Times New Roman" w:cs="Times New Roman"/>
                <w:b/>
                <w:bCs/>
                <w:color w:val="000000"/>
                <w:sz w:val="24"/>
                <w:szCs w:val="24"/>
                <w:lang w:eastAsia="bg-BG"/>
              </w:rPr>
              <w:t xml:space="preserve"> проекта</w:t>
            </w:r>
            <w:r w:rsidR="00F4201A">
              <w:rPr>
                <w:rFonts w:ascii="Times New Roman" w:eastAsia="Times New Roman" w:hAnsi="Times New Roman" w:cs="Times New Roman"/>
                <w:b/>
                <w:bCs/>
                <w:color w:val="000000"/>
                <w:sz w:val="24"/>
                <w:szCs w:val="24"/>
                <w:lang w:eastAsia="bg-BG"/>
              </w:rPr>
              <w:t xml:space="preserve">, отличен с Печат за високи постижения по процедура </w:t>
            </w:r>
            <w:r w:rsidR="00F4201A" w:rsidRPr="00F4201A">
              <w:rPr>
                <w:rFonts w:ascii="Times New Roman" w:eastAsia="Times New Roman" w:hAnsi="Times New Roman" w:cs="Times New Roman"/>
                <w:b/>
                <w:bCs/>
                <w:color w:val="000000"/>
                <w:sz w:val="24"/>
                <w:szCs w:val="24"/>
                <w:lang w:eastAsia="bg-BG"/>
              </w:rPr>
              <w:t xml:space="preserve">DIGITAL-2021-EDIH-01 </w:t>
            </w:r>
            <w:r w:rsidRPr="003754C6">
              <w:rPr>
                <w:rFonts w:ascii="Times New Roman" w:eastAsia="Times New Roman" w:hAnsi="Times New Roman" w:cs="Times New Roman"/>
                <w:b/>
                <w:bCs/>
                <w:color w:val="000000"/>
                <w:sz w:val="24"/>
                <w:szCs w:val="24"/>
                <w:lang w:eastAsia="bg-BG"/>
              </w:rPr>
              <w:t xml:space="preserve"> програма „Цифрова Европа“</w:t>
            </w:r>
            <w:r w:rsidR="00997825">
              <w:rPr>
                <w:rFonts w:ascii="Times New Roman" w:eastAsia="Times New Roman" w:hAnsi="Times New Roman" w:cs="Times New Roman"/>
                <w:b/>
                <w:bCs/>
                <w:color w:val="000000"/>
                <w:sz w:val="24"/>
                <w:szCs w:val="24"/>
                <w:lang w:eastAsia="bg-BG"/>
              </w:rPr>
              <w:t xml:space="preserve"> и ПНИИДИТ</w:t>
            </w:r>
          </w:p>
        </w:tc>
        <w:tc>
          <w:tcPr>
            <w:tcW w:w="7082" w:type="dxa"/>
            <w:shd w:val="clear" w:color="000000" w:fill="F3F3F3"/>
            <w:vAlign w:val="center"/>
            <w:hideMark/>
          </w:tcPr>
          <w:p w14:paraId="6034465A" w14:textId="0B8A45F0" w:rsidR="003754C6" w:rsidRPr="003754C6" w:rsidRDefault="003754C6" w:rsidP="00F4201A">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Партньорите са бенефициенти </w:t>
            </w:r>
            <w:r w:rsidR="00F4201A">
              <w:rPr>
                <w:rFonts w:ascii="Times New Roman" w:eastAsia="Times New Roman" w:hAnsi="Times New Roman" w:cs="Times New Roman"/>
                <w:color w:val="000000"/>
                <w:sz w:val="24"/>
                <w:szCs w:val="24"/>
                <w:lang w:eastAsia="bg-BG"/>
              </w:rPr>
              <w:t xml:space="preserve">по проекта, отличен с Печат за високи постижения по процедура </w:t>
            </w:r>
            <w:r w:rsidR="00F4201A" w:rsidRPr="00F4201A">
              <w:rPr>
                <w:rFonts w:ascii="Times New Roman" w:eastAsia="Times New Roman" w:hAnsi="Times New Roman" w:cs="Times New Roman"/>
                <w:color w:val="000000"/>
                <w:sz w:val="24"/>
                <w:szCs w:val="24"/>
                <w:lang w:eastAsia="bg-BG"/>
              </w:rPr>
              <w:t xml:space="preserve">DIGITAL-2021-EDIH-01 </w:t>
            </w:r>
            <w:r w:rsidRPr="003754C6">
              <w:rPr>
                <w:rFonts w:ascii="Times New Roman" w:eastAsia="Times New Roman" w:hAnsi="Times New Roman" w:cs="Times New Roman"/>
                <w:color w:val="000000"/>
                <w:sz w:val="24"/>
                <w:szCs w:val="24"/>
                <w:lang w:eastAsia="bg-BG"/>
              </w:rPr>
              <w:t xml:space="preserve">по ПЦЕ. Партньорите, заедно с координатора са задължени да осигурят нормалното, навременно и качествено изпълнение на заложените дейности по проектите. Партньорите са обвързани с условията и разпоредбите на </w:t>
            </w:r>
            <w:r w:rsidR="00F4201A" w:rsidRPr="003754C6">
              <w:rPr>
                <w:rFonts w:ascii="Times New Roman" w:eastAsia="Times New Roman" w:hAnsi="Times New Roman" w:cs="Times New Roman"/>
                <w:color w:val="000000"/>
                <w:sz w:val="24"/>
                <w:szCs w:val="24"/>
                <w:lang w:eastAsia="bg-BG"/>
              </w:rPr>
              <w:t>сключени</w:t>
            </w:r>
            <w:r w:rsidR="00F4201A">
              <w:rPr>
                <w:rFonts w:ascii="Times New Roman" w:eastAsia="Times New Roman" w:hAnsi="Times New Roman" w:cs="Times New Roman"/>
                <w:color w:val="000000"/>
                <w:sz w:val="24"/>
                <w:szCs w:val="24"/>
                <w:lang w:eastAsia="bg-BG"/>
              </w:rPr>
              <w:t>ят</w:t>
            </w:r>
            <w:r w:rsidR="00F4201A" w:rsidRPr="003754C6">
              <w:rPr>
                <w:rFonts w:ascii="Times New Roman" w:eastAsia="Times New Roman" w:hAnsi="Times New Roman" w:cs="Times New Roman"/>
                <w:color w:val="000000"/>
                <w:sz w:val="24"/>
                <w:szCs w:val="24"/>
                <w:lang w:eastAsia="bg-BG"/>
              </w:rPr>
              <w:t xml:space="preserve"> </w:t>
            </w:r>
            <w:r w:rsidR="00F4201A">
              <w:rPr>
                <w:rFonts w:ascii="Times New Roman" w:eastAsia="Times New Roman" w:hAnsi="Times New Roman" w:cs="Times New Roman"/>
                <w:color w:val="000000"/>
                <w:sz w:val="24"/>
                <w:szCs w:val="24"/>
                <w:lang w:eastAsia="bg-BG"/>
              </w:rPr>
              <w:t xml:space="preserve">административен </w:t>
            </w:r>
            <w:r w:rsidRPr="003754C6">
              <w:rPr>
                <w:rFonts w:ascii="Times New Roman" w:eastAsia="Times New Roman" w:hAnsi="Times New Roman" w:cs="Times New Roman"/>
                <w:color w:val="000000"/>
                <w:sz w:val="24"/>
                <w:szCs w:val="24"/>
                <w:lang w:eastAsia="bg-BG"/>
              </w:rPr>
              <w:t xml:space="preserve">договор </w:t>
            </w:r>
            <w:r w:rsidR="00F4201A">
              <w:rPr>
                <w:rFonts w:ascii="Times New Roman" w:eastAsia="Times New Roman" w:hAnsi="Times New Roman" w:cs="Times New Roman"/>
                <w:color w:val="000000"/>
                <w:sz w:val="24"/>
                <w:szCs w:val="24"/>
                <w:lang w:eastAsia="bg-BG"/>
              </w:rPr>
              <w:t xml:space="preserve">за предоставяне на БФП </w:t>
            </w:r>
            <w:r w:rsidRPr="003754C6">
              <w:rPr>
                <w:rFonts w:ascii="Times New Roman" w:eastAsia="Times New Roman" w:hAnsi="Times New Roman" w:cs="Times New Roman"/>
                <w:color w:val="000000"/>
                <w:sz w:val="24"/>
                <w:szCs w:val="24"/>
                <w:lang w:eastAsia="bg-BG"/>
              </w:rPr>
              <w:t>между координатора и УО на ПНИИДИТ.</w:t>
            </w:r>
          </w:p>
        </w:tc>
      </w:tr>
      <w:tr w:rsidR="00547B5C" w:rsidRPr="003754C6" w14:paraId="5CBAC7A8" w14:textId="77777777" w:rsidTr="004B3BFF">
        <w:tc>
          <w:tcPr>
            <w:tcW w:w="1980" w:type="dxa"/>
            <w:shd w:val="clear" w:color="000000" w:fill="E6E6E6"/>
            <w:vAlign w:val="center"/>
            <w:hideMark/>
          </w:tcPr>
          <w:p w14:paraId="37ED44E8"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Предприятие</w:t>
            </w:r>
          </w:p>
        </w:tc>
        <w:tc>
          <w:tcPr>
            <w:tcW w:w="7082" w:type="dxa"/>
            <w:shd w:val="clear" w:color="000000" w:fill="F3F3F3"/>
            <w:vAlign w:val="center"/>
            <w:hideMark/>
          </w:tcPr>
          <w:p w14:paraId="24794E3A"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547B5C" w:rsidRPr="003754C6" w14:paraId="1A1F13D2" w14:textId="77777777" w:rsidTr="004B3BFF">
        <w:tc>
          <w:tcPr>
            <w:tcW w:w="1980" w:type="dxa"/>
            <w:shd w:val="clear" w:color="000000" w:fill="E6E6E6"/>
            <w:vAlign w:val="center"/>
            <w:hideMark/>
          </w:tcPr>
          <w:p w14:paraId="048A67E7"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Предприятие в затруднено положение</w:t>
            </w:r>
          </w:p>
        </w:tc>
        <w:tc>
          <w:tcPr>
            <w:tcW w:w="7082" w:type="dxa"/>
            <w:shd w:val="clear" w:color="000000" w:fill="F3F3F3"/>
            <w:vAlign w:val="center"/>
            <w:hideMark/>
          </w:tcPr>
          <w:p w14:paraId="28652680"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Съгласно чл.2, пар.18 от Регламент (ЕО) № 651/2014 предприятие в затруднено положение е предприятие, по отношение на което е изпълнено поне едно от следните обстоятелства:</w:t>
            </w:r>
          </w:p>
          <w:p w14:paraId="4B82BB4A" w14:textId="66DF55E1" w:rsidR="003754C6" w:rsidRPr="003754C6" w:rsidRDefault="007F67D5" w:rsidP="003754C6">
            <w:pPr>
              <w:spacing w:after="0" w:line="240" w:lineRule="auto"/>
              <w:jc w:val="both"/>
              <w:rPr>
                <w:rFonts w:ascii="Times New Roman" w:eastAsia="Times New Roman" w:hAnsi="Times New Roman" w:cs="Times New Roman"/>
                <w:color w:val="000000"/>
                <w:sz w:val="24"/>
                <w:szCs w:val="24"/>
                <w:lang w:eastAsia="bg-BG"/>
              </w:rPr>
            </w:pPr>
            <w:r w:rsidRPr="007F67D5">
              <w:rPr>
                <w:rFonts w:ascii="Times New Roman" w:eastAsia="Times New Roman" w:hAnsi="Times New Roman" w:cs="Times New Roman"/>
                <w:color w:val="000000"/>
                <w:sz w:val="24"/>
                <w:szCs w:val="24"/>
                <w:lang w:eastAsia="bg-BG"/>
              </w:rPr>
              <w:lastRenderedPageBreak/>
              <w:t>а) в случай на дружество с ограничена отговорност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2013/34/ЕС  на Евр</w:t>
            </w:r>
            <w:r>
              <w:rPr>
                <w:rFonts w:ascii="Times New Roman" w:eastAsia="Times New Roman" w:hAnsi="Times New Roman" w:cs="Times New Roman"/>
                <w:color w:val="000000"/>
                <w:sz w:val="24"/>
                <w:szCs w:val="24"/>
                <w:lang w:eastAsia="bg-BG"/>
              </w:rPr>
              <w:t>опейския парламент и на Съвета</w:t>
            </w:r>
            <w:r w:rsidRPr="007F67D5">
              <w:rPr>
                <w:rFonts w:ascii="Times New Roman" w:eastAsia="Times New Roman" w:hAnsi="Times New Roman" w:cs="Times New Roman"/>
                <w:color w:val="000000"/>
                <w:sz w:val="24"/>
                <w:szCs w:val="24"/>
                <w:lang w:eastAsia="bg-BG"/>
              </w:rPr>
              <w:t>, а „акционерен капитал“ включва, ако е уместно, всякакви премии от емисии</w:t>
            </w:r>
            <w:r w:rsidR="003754C6" w:rsidRPr="003754C6">
              <w:rPr>
                <w:rFonts w:ascii="Times New Roman" w:eastAsia="Times New Roman" w:hAnsi="Times New Roman" w:cs="Times New Roman"/>
                <w:color w:val="000000"/>
                <w:sz w:val="24"/>
                <w:szCs w:val="24"/>
                <w:lang w:eastAsia="bg-BG"/>
              </w:rPr>
              <w:t>;</w:t>
            </w:r>
          </w:p>
          <w:p w14:paraId="7157E7F6" w14:textId="1FFED820" w:rsidR="003754C6" w:rsidRPr="003754C6" w:rsidRDefault="007F67D5" w:rsidP="003754C6">
            <w:pPr>
              <w:spacing w:after="0" w:line="240" w:lineRule="auto"/>
              <w:jc w:val="both"/>
              <w:rPr>
                <w:rFonts w:ascii="Times New Roman" w:eastAsia="Times New Roman" w:hAnsi="Times New Roman" w:cs="Times New Roman"/>
                <w:color w:val="000000"/>
                <w:sz w:val="24"/>
                <w:szCs w:val="24"/>
                <w:lang w:eastAsia="bg-BG"/>
              </w:rPr>
            </w:pPr>
            <w:r w:rsidRPr="007F67D5">
              <w:rPr>
                <w:rFonts w:ascii="Times New Roman" w:eastAsia="Times New Roman" w:hAnsi="Times New Roman" w:cs="Times New Roman"/>
                <w:color w:val="000000"/>
                <w:sz w:val="24"/>
                <w:szCs w:val="24"/>
                <w:lang w:eastAsia="bg-BG"/>
              </w:rPr>
              <w:t>б) в случай на дружество, в което поне някои от съдружници носят неограничена отговорност за задълженията на дружеството (което не е МСП, което съществува от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r w:rsidR="003754C6" w:rsidRPr="003754C6">
              <w:rPr>
                <w:rFonts w:ascii="Times New Roman" w:eastAsia="Times New Roman" w:hAnsi="Times New Roman" w:cs="Times New Roman"/>
                <w:color w:val="000000"/>
                <w:sz w:val="24"/>
                <w:szCs w:val="24"/>
                <w:lang w:eastAsia="bg-BG"/>
              </w:rPr>
              <w:t>;</w:t>
            </w:r>
          </w:p>
          <w:p w14:paraId="546ABFA7" w14:textId="38326794" w:rsidR="003754C6" w:rsidRPr="003754C6" w:rsidRDefault="007F67D5" w:rsidP="003754C6">
            <w:pPr>
              <w:spacing w:after="0" w:line="240" w:lineRule="auto"/>
              <w:jc w:val="both"/>
              <w:rPr>
                <w:rFonts w:ascii="Times New Roman" w:eastAsia="Times New Roman" w:hAnsi="Times New Roman" w:cs="Times New Roman"/>
                <w:color w:val="000000"/>
                <w:sz w:val="24"/>
                <w:szCs w:val="24"/>
                <w:lang w:eastAsia="bg-BG"/>
              </w:rPr>
            </w:pPr>
            <w:r w:rsidRPr="007F67D5">
              <w:rPr>
                <w:rFonts w:ascii="Times New Roman" w:eastAsia="Times New Roman" w:hAnsi="Times New Roman" w:cs="Times New Roman"/>
                <w:color w:val="000000"/>
                <w:sz w:val="24"/>
                <w:szCs w:val="24"/>
                <w:lang w:eastAsia="bg-BG"/>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r w:rsidR="003754C6" w:rsidRPr="003754C6">
              <w:rPr>
                <w:rFonts w:ascii="Times New Roman" w:eastAsia="Times New Roman" w:hAnsi="Times New Roman" w:cs="Times New Roman"/>
                <w:color w:val="000000"/>
                <w:sz w:val="24"/>
                <w:szCs w:val="24"/>
                <w:lang w:eastAsia="bg-BG"/>
              </w:rPr>
              <w:t>;</w:t>
            </w:r>
          </w:p>
          <w:p w14:paraId="02BCFDCF" w14:textId="470B1574" w:rsidR="003754C6" w:rsidRDefault="007F67D5" w:rsidP="003754C6">
            <w:pPr>
              <w:spacing w:after="0" w:line="240" w:lineRule="auto"/>
              <w:jc w:val="both"/>
              <w:rPr>
                <w:rFonts w:ascii="Times New Roman" w:eastAsia="Times New Roman" w:hAnsi="Times New Roman" w:cs="Times New Roman"/>
                <w:color w:val="000000"/>
                <w:sz w:val="24"/>
                <w:szCs w:val="24"/>
                <w:lang w:eastAsia="bg-BG"/>
              </w:rPr>
            </w:pPr>
            <w:r w:rsidRPr="007F67D5">
              <w:rPr>
                <w:rFonts w:ascii="Times New Roman" w:eastAsia="Times New Roman" w:hAnsi="Times New Roman" w:cs="Times New Roman"/>
                <w:color w:val="000000"/>
                <w:sz w:val="24"/>
                <w:szCs w:val="24"/>
                <w:lang w:eastAsia="bg-BG"/>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r>
              <w:rPr>
                <w:rFonts w:ascii="Times New Roman" w:eastAsia="Times New Roman" w:hAnsi="Times New Roman" w:cs="Times New Roman"/>
                <w:color w:val="000000"/>
                <w:sz w:val="24"/>
                <w:szCs w:val="24"/>
                <w:lang w:eastAsia="bg-BG"/>
              </w:rPr>
              <w:t>;</w:t>
            </w:r>
            <w:r w:rsidR="003754C6" w:rsidRPr="003754C6">
              <w:rPr>
                <w:rFonts w:ascii="Times New Roman" w:eastAsia="Times New Roman" w:hAnsi="Times New Roman" w:cs="Times New Roman"/>
                <w:color w:val="000000"/>
                <w:sz w:val="24"/>
                <w:szCs w:val="24"/>
                <w:lang w:eastAsia="bg-BG"/>
              </w:rPr>
              <w:t>.</w:t>
            </w:r>
          </w:p>
          <w:p w14:paraId="6FE439D0" w14:textId="1B58D998" w:rsidR="002548A2" w:rsidRPr="002548A2" w:rsidRDefault="007F67D5" w:rsidP="002548A2">
            <w:pPr>
              <w:spacing w:after="0" w:line="240" w:lineRule="auto"/>
              <w:jc w:val="both"/>
              <w:rPr>
                <w:rFonts w:ascii="Times New Roman" w:eastAsia="Times New Roman" w:hAnsi="Times New Roman" w:cs="Times New Roman"/>
                <w:color w:val="000000"/>
                <w:sz w:val="24"/>
                <w:szCs w:val="24"/>
                <w:lang w:eastAsia="bg-BG"/>
              </w:rPr>
            </w:pPr>
            <w:r w:rsidRPr="007F67D5">
              <w:rPr>
                <w:rFonts w:ascii="Times New Roman" w:eastAsia="Times New Roman" w:hAnsi="Times New Roman" w:cs="Times New Roman"/>
                <w:color w:val="000000"/>
                <w:sz w:val="24"/>
                <w:szCs w:val="24"/>
                <w:lang w:eastAsia="bg-BG"/>
              </w:rPr>
              <w:t>д) когато предприятието не е МСП и през последните две години</w:t>
            </w:r>
            <w:r w:rsidR="002548A2" w:rsidRPr="002548A2">
              <w:rPr>
                <w:rFonts w:ascii="Times New Roman" w:eastAsia="Times New Roman" w:hAnsi="Times New Roman" w:cs="Times New Roman"/>
                <w:color w:val="000000"/>
                <w:sz w:val="24"/>
                <w:szCs w:val="24"/>
                <w:lang w:eastAsia="bg-BG"/>
              </w:rPr>
              <w:t>:</w:t>
            </w:r>
          </w:p>
          <w:p w14:paraId="51A0BE28" w14:textId="77777777" w:rsidR="007F67D5" w:rsidRPr="007F67D5" w:rsidRDefault="007F67D5" w:rsidP="007F67D5">
            <w:pPr>
              <w:spacing w:after="0" w:line="240" w:lineRule="auto"/>
              <w:jc w:val="both"/>
              <w:rPr>
                <w:rFonts w:ascii="Times New Roman" w:eastAsia="Times New Roman" w:hAnsi="Times New Roman" w:cs="Times New Roman"/>
                <w:color w:val="000000"/>
                <w:sz w:val="24"/>
                <w:szCs w:val="24"/>
                <w:lang w:eastAsia="bg-BG"/>
              </w:rPr>
            </w:pPr>
            <w:r w:rsidRPr="007F67D5">
              <w:rPr>
                <w:rFonts w:ascii="Times New Roman" w:eastAsia="Times New Roman" w:hAnsi="Times New Roman" w:cs="Times New Roman"/>
                <w:color w:val="000000"/>
                <w:sz w:val="24"/>
                <w:szCs w:val="24"/>
                <w:lang w:eastAsia="bg-BG"/>
              </w:rPr>
              <w:t>1) съотношението задължения/собствен капитал на предприятието е било по-голямо от 7,5; и</w:t>
            </w:r>
          </w:p>
          <w:p w14:paraId="4CC0C3A9" w14:textId="64EFB4F3" w:rsidR="002548A2" w:rsidRPr="003754C6" w:rsidRDefault="007F67D5" w:rsidP="007F67D5">
            <w:pPr>
              <w:spacing w:after="0" w:line="240" w:lineRule="auto"/>
              <w:jc w:val="both"/>
              <w:rPr>
                <w:rFonts w:ascii="Times New Roman" w:eastAsia="Times New Roman" w:hAnsi="Times New Roman" w:cs="Times New Roman"/>
                <w:color w:val="000000"/>
                <w:sz w:val="24"/>
                <w:szCs w:val="24"/>
                <w:lang w:eastAsia="bg-BG"/>
              </w:rPr>
            </w:pPr>
            <w:r w:rsidRPr="007F67D5">
              <w:rPr>
                <w:rFonts w:ascii="Times New Roman" w:eastAsia="Times New Roman" w:hAnsi="Times New Roman" w:cs="Times New Roman"/>
                <w:color w:val="000000"/>
                <w:sz w:val="24"/>
                <w:szCs w:val="24"/>
                <w:lang w:eastAsia="bg-BG"/>
              </w:rPr>
              <w:t>2) съотношението за лихвено покритие на предприятието, изчислено на основата на EBITDA, е било под 1,0</w:t>
            </w:r>
            <w:r>
              <w:rPr>
                <w:rFonts w:ascii="Times New Roman" w:eastAsia="Times New Roman" w:hAnsi="Times New Roman" w:cs="Times New Roman"/>
                <w:color w:val="000000"/>
                <w:sz w:val="24"/>
                <w:szCs w:val="24"/>
                <w:lang w:eastAsia="bg-BG"/>
              </w:rPr>
              <w:t xml:space="preserve">. </w:t>
            </w:r>
          </w:p>
        </w:tc>
      </w:tr>
      <w:tr w:rsidR="00547B5C" w:rsidRPr="003754C6" w14:paraId="462E32B4" w14:textId="77777777" w:rsidTr="004B3BFF">
        <w:tc>
          <w:tcPr>
            <w:tcW w:w="1980" w:type="dxa"/>
            <w:shd w:val="clear" w:color="000000" w:fill="E6E6E6"/>
            <w:vAlign w:val="center"/>
            <w:hideMark/>
          </w:tcPr>
          <w:p w14:paraId="62C6D133"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Преработка на селскостопански продукти</w:t>
            </w:r>
          </w:p>
        </w:tc>
        <w:tc>
          <w:tcPr>
            <w:tcW w:w="7082" w:type="dxa"/>
            <w:shd w:val="clear" w:color="000000" w:fill="F3F3F3"/>
            <w:vAlign w:val="center"/>
            <w:hideMark/>
          </w:tcPr>
          <w:p w14:paraId="0054899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Съгласно чл.2, пар.11 от Регламент (ЕО) № 651/2014 това е 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w:t>
            </w:r>
            <w:r w:rsidRPr="003754C6">
              <w:rPr>
                <w:rFonts w:ascii="Times New Roman" w:eastAsia="Times New Roman" w:hAnsi="Times New Roman" w:cs="Times New Roman"/>
                <w:color w:val="000000"/>
                <w:sz w:val="24"/>
                <w:szCs w:val="24"/>
                <w:lang w:eastAsia="bg-BG"/>
              </w:rPr>
              <w:lastRenderedPageBreak/>
              <w:t>които са необходими за подготовката на животински или растителен продукт за първата му продажба.</w:t>
            </w:r>
          </w:p>
        </w:tc>
      </w:tr>
      <w:tr w:rsidR="00547B5C" w:rsidRPr="003754C6" w14:paraId="388DB964" w14:textId="77777777" w:rsidTr="004B3BFF">
        <w:tc>
          <w:tcPr>
            <w:tcW w:w="1980" w:type="dxa"/>
            <w:shd w:val="clear" w:color="000000" w:fill="E6E6E6"/>
            <w:vAlign w:val="center"/>
            <w:hideMark/>
          </w:tcPr>
          <w:p w14:paraId="755BF19D"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Проект</w:t>
            </w:r>
          </w:p>
        </w:tc>
        <w:tc>
          <w:tcPr>
            <w:tcW w:w="7082" w:type="dxa"/>
            <w:shd w:val="clear" w:color="000000" w:fill="F3F3F3"/>
            <w:vAlign w:val="center"/>
            <w:hideMark/>
          </w:tcPr>
          <w:p w14:paraId="63511489"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Съвкупност от взаимосвързани и </w:t>
            </w:r>
            <w:proofErr w:type="spellStart"/>
            <w:r w:rsidRPr="003754C6">
              <w:rPr>
                <w:rFonts w:ascii="Times New Roman" w:eastAsia="Times New Roman" w:hAnsi="Times New Roman" w:cs="Times New Roman"/>
                <w:color w:val="000000"/>
                <w:sz w:val="24"/>
                <w:szCs w:val="24"/>
                <w:lang w:eastAsia="bg-BG"/>
              </w:rPr>
              <w:t>взаимодопълващи</w:t>
            </w:r>
            <w:proofErr w:type="spellEnd"/>
            <w:r w:rsidRPr="003754C6">
              <w:rPr>
                <w:rFonts w:ascii="Times New Roman" w:eastAsia="Times New Roman" w:hAnsi="Times New Roman" w:cs="Times New Roman"/>
                <w:color w:val="000000"/>
                <w:sz w:val="24"/>
                <w:szCs w:val="24"/>
                <w:lang w:eastAsia="bg-BG"/>
              </w:rPr>
              <w:t xml:space="preserve">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547B5C" w:rsidRPr="003754C6" w14:paraId="509A0D2D" w14:textId="77777777" w:rsidTr="004B3BFF">
        <w:tc>
          <w:tcPr>
            <w:tcW w:w="1980" w:type="dxa"/>
            <w:shd w:val="clear" w:color="000000" w:fill="E6E6E6"/>
            <w:vAlign w:val="center"/>
            <w:hideMark/>
          </w:tcPr>
          <w:p w14:paraId="300E0134"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 xml:space="preserve">Проектно предложение </w:t>
            </w:r>
          </w:p>
        </w:tc>
        <w:tc>
          <w:tcPr>
            <w:tcW w:w="7082" w:type="dxa"/>
            <w:shd w:val="clear" w:color="000000" w:fill="F3F3F3"/>
            <w:vAlign w:val="center"/>
            <w:hideMark/>
          </w:tcPr>
          <w:p w14:paraId="2450F37F"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547B5C" w:rsidRPr="003754C6" w14:paraId="0FA91D43" w14:textId="77777777" w:rsidTr="004B3BFF">
        <w:tc>
          <w:tcPr>
            <w:tcW w:w="1980" w:type="dxa"/>
            <w:shd w:val="clear" w:color="000000" w:fill="E6E6E6"/>
            <w:vAlign w:val="center"/>
            <w:hideMark/>
          </w:tcPr>
          <w:p w14:paraId="40F86079"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Първично селскостопанско производство</w:t>
            </w:r>
          </w:p>
        </w:tc>
        <w:tc>
          <w:tcPr>
            <w:tcW w:w="7082" w:type="dxa"/>
            <w:shd w:val="clear" w:color="000000" w:fill="F3F3F3"/>
            <w:vAlign w:val="center"/>
            <w:hideMark/>
          </w:tcPr>
          <w:p w14:paraId="1399D5BB"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Съгласно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9 от Регламент (ЕО) № 651/2014  това е производство на продукти на почвата и на животновъдството, изброени в Приложение I към Договора за създаване на европейската, без да се извършват никакви по-нататъшни операции, с които се променя естеството на тези продукти.</w:t>
            </w:r>
          </w:p>
        </w:tc>
      </w:tr>
      <w:tr w:rsidR="00547B5C" w:rsidRPr="003754C6" w14:paraId="6EFBAF5A" w14:textId="77777777" w:rsidTr="004B3BFF">
        <w:tc>
          <w:tcPr>
            <w:tcW w:w="1980" w:type="dxa"/>
            <w:shd w:val="clear" w:color="000000" w:fill="E6E6E6"/>
            <w:vAlign w:val="center"/>
            <w:hideMark/>
          </w:tcPr>
          <w:p w14:paraId="65D43AE6" w14:textId="749110FB"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Ръководител на Управляващия орган</w:t>
            </w:r>
            <w:r w:rsidR="00F4201A">
              <w:rPr>
                <w:rFonts w:ascii="Times New Roman" w:eastAsia="Times New Roman" w:hAnsi="Times New Roman" w:cs="Times New Roman"/>
                <w:b/>
                <w:bCs/>
                <w:color w:val="000000"/>
                <w:sz w:val="24"/>
                <w:szCs w:val="24"/>
                <w:lang w:eastAsia="bg-BG"/>
              </w:rPr>
              <w:t xml:space="preserve"> (РУО)</w:t>
            </w:r>
          </w:p>
        </w:tc>
        <w:tc>
          <w:tcPr>
            <w:tcW w:w="7082" w:type="dxa"/>
            <w:shd w:val="clear" w:color="000000" w:fill="F3F3F3"/>
            <w:vAlign w:val="center"/>
            <w:hideMark/>
          </w:tcPr>
          <w:p w14:paraId="19E4862A" w14:textId="5888BD1B"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Ръководителят на администрацията, в рамките на чиято структура се намира Управляващия орган </w:t>
            </w:r>
            <w:r w:rsidR="00F4201A">
              <w:rPr>
                <w:rFonts w:ascii="Times New Roman" w:eastAsia="Times New Roman" w:hAnsi="Times New Roman" w:cs="Times New Roman"/>
                <w:color w:val="000000"/>
                <w:sz w:val="24"/>
                <w:szCs w:val="24"/>
                <w:lang w:eastAsia="bg-BG"/>
              </w:rPr>
              <w:t xml:space="preserve">(УО) </w:t>
            </w:r>
            <w:r w:rsidRPr="003754C6">
              <w:rPr>
                <w:rFonts w:ascii="Times New Roman" w:eastAsia="Times New Roman" w:hAnsi="Times New Roman" w:cs="Times New Roman"/>
                <w:color w:val="000000"/>
                <w:sz w:val="24"/>
                <w:szCs w:val="24"/>
                <w:lang w:eastAsia="bg-BG"/>
              </w:rPr>
              <w:t>или упълномощеното от него длъжностно лице.</w:t>
            </w:r>
          </w:p>
        </w:tc>
      </w:tr>
      <w:tr w:rsidR="00547B5C" w:rsidRPr="003754C6" w14:paraId="4270523D" w14:textId="77777777" w:rsidTr="004B3BFF">
        <w:tc>
          <w:tcPr>
            <w:tcW w:w="1980" w:type="dxa"/>
            <w:shd w:val="clear" w:color="000000" w:fill="E6E6E6"/>
            <w:vAlign w:val="center"/>
            <w:hideMark/>
          </w:tcPr>
          <w:p w14:paraId="48831571"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Свързани лица</w:t>
            </w:r>
          </w:p>
        </w:tc>
        <w:tc>
          <w:tcPr>
            <w:tcW w:w="7082" w:type="dxa"/>
            <w:shd w:val="clear" w:color="000000" w:fill="F3F3F3"/>
            <w:vAlign w:val="center"/>
            <w:hideMark/>
          </w:tcPr>
          <w:p w14:paraId="67E37AC0"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D96B1C">
              <w:rPr>
                <w:rFonts w:ascii="Times New Roman" w:eastAsia="Times New Roman" w:hAnsi="Times New Roman" w:cs="Times New Roman"/>
                <w:color w:val="000000"/>
                <w:sz w:val="24"/>
                <w:szCs w:val="24"/>
                <w:lang w:eastAsia="bg-BG"/>
              </w:rPr>
              <w:t>(1) „Свързани лица” са:</w:t>
            </w:r>
          </w:p>
          <w:p w14:paraId="1CE9102A"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341DCAC3"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2. работодател и работник;</w:t>
            </w:r>
          </w:p>
          <w:p w14:paraId="75F87AD2"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3. лицата, едното от които участва в управлението на дружеството на другото;</w:t>
            </w:r>
          </w:p>
          <w:p w14:paraId="588CBE47"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4. съдружниците;</w:t>
            </w:r>
          </w:p>
          <w:p w14:paraId="2A6C8A87"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5. дружество и лице, което притежава повече от 5 на сто от дяловете и акциите, издадени с право на глас в дружеството;</w:t>
            </w:r>
          </w:p>
          <w:p w14:paraId="210B23A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6. лицата, чиято дейност се контролира пряко или косвено от трето лице;</w:t>
            </w:r>
          </w:p>
          <w:p w14:paraId="43628F03"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7. лицата, които съвместно контролират пряко или косвено трето лице;</w:t>
            </w:r>
          </w:p>
          <w:p w14:paraId="3715306B"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8. лицата, едното от които е търговски представител на другото;</w:t>
            </w:r>
          </w:p>
          <w:p w14:paraId="42EF59E7"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9. лицата, едното от които е направило дарение в полза на другото.</w:t>
            </w:r>
          </w:p>
          <w:p w14:paraId="67DA72BB" w14:textId="7358D55F"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547B5C" w:rsidRPr="003754C6" w14:paraId="67C37029" w14:textId="77777777" w:rsidTr="004B3BFF">
        <w:tc>
          <w:tcPr>
            <w:tcW w:w="1980" w:type="dxa"/>
            <w:shd w:val="clear" w:color="000000" w:fill="E6E6E6"/>
            <w:vAlign w:val="center"/>
            <w:hideMark/>
          </w:tcPr>
          <w:p w14:paraId="18A01E76"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Сделка между несвързани лица</w:t>
            </w:r>
          </w:p>
        </w:tc>
        <w:tc>
          <w:tcPr>
            <w:tcW w:w="7082" w:type="dxa"/>
            <w:shd w:val="clear" w:color="000000" w:fill="F3F3F3"/>
            <w:vAlign w:val="center"/>
            <w:hideMark/>
          </w:tcPr>
          <w:p w14:paraId="51BD571A"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547B5C" w:rsidRPr="003754C6" w14:paraId="14BD823D" w14:textId="77777777" w:rsidTr="004B3BFF">
        <w:tc>
          <w:tcPr>
            <w:tcW w:w="1980" w:type="dxa"/>
            <w:shd w:val="clear" w:color="000000" w:fill="E6E6E6"/>
            <w:vAlign w:val="center"/>
            <w:hideMark/>
          </w:tcPr>
          <w:p w14:paraId="4FB2CE6D"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Селскостопански продукт</w:t>
            </w:r>
          </w:p>
        </w:tc>
        <w:tc>
          <w:tcPr>
            <w:tcW w:w="7082" w:type="dxa"/>
            <w:shd w:val="clear" w:color="000000" w:fill="F3F3F3"/>
            <w:vAlign w:val="center"/>
            <w:hideMark/>
          </w:tcPr>
          <w:p w14:paraId="19A61D44"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Съгласно чл. 2, </w:t>
            </w:r>
            <w:proofErr w:type="spellStart"/>
            <w:r w:rsidRPr="003754C6">
              <w:rPr>
                <w:rFonts w:ascii="Times New Roman" w:eastAsia="Times New Roman" w:hAnsi="Times New Roman" w:cs="Times New Roman"/>
                <w:color w:val="000000"/>
                <w:sz w:val="24"/>
                <w:szCs w:val="24"/>
                <w:lang w:eastAsia="bg-BG"/>
              </w:rPr>
              <w:t>пар</w:t>
            </w:r>
            <w:proofErr w:type="spellEnd"/>
            <w:r w:rsidRPr="003754C6">
              <w:rPr>
                <w:rFonts w:ascii="Times New Roman" w:eastAsia="Times New Roman" w:hAnsi="Times New Roman" w:cs="Times New Roman"/>
                <w:color w:val="000000"/>
                <w:sz w:val="24"/>
                <w:szCs w:val="24"/>
                <w:lang w:eastAsia="bg-BG"/>
              </w:rPr>
              <w:t xml:space="preserve">. 11 от Регламент (ЕС) № 651/2014 „селскостопански продукт“ означава продукти, изброени в приложение I към Договора, с изключение на продукти на рибарството и </w:t>
            </w:r>
            <w:proofErr w:type="spellStart"/>
            <w:r w:rsidRPr="003754C6">
              <w:rPr>
                <w:rFonts w:ascii="Times New Roman" w:eastAsia="Times New Roman" w:hAnsi="Times New Roman" w:cs="Times New Roman"/>
                <w:color w:val="000000"/>
                <w:sz w:val="24"/>
                <w:szCs w:val="24"/>
                <w:lang w:eastAsia="bg-BG"/>
              </w:rPr>
              <w:t>аквакултурите</w:t>
            </w:r>
            <w:proofErr w:type="spellEnd"/>
            <w:r w:rsidRPr="003754C6">
              <w:rPr>
                <w:rFonts w:ascii="Times New Roman" w:eastAsia="Times New Roman" w:hAnsi="Times New Roman" w:cs="Times New Roman"/>
                <w:color w:val="000000"/>
                <w:sz w:val="24"/>
                <w:szCs w:val="24"/>
                <w:lang w:eastAsia="bg-BG"/>
              </w:rPr>
              <w:t xml:space="preserve">, изброени в приложение I към </w:t>
            </w:r>
            <w:r w:rsidRPr="003754C6">
              <w:rPr>
                <w:rFonts w:ascii="Times New Roman" w:eastAsia="Times New Roman" w:hAnsi="Times New Roman" w:cs="Times New Roman"/>
                <w:color w:val="000000"/>
                <w:sz w:val="24"/>
                <w:szCs w:val="24"/>
                <w:lang w:eastAsia="bg-BG"/>
              </w:rPr>
              <w:lastRenderedPageBreak/>
              <w:t>Регламент (ЕС) № 1379/2013 на Европейския парламент и на Съвета от 11 декември 2013 г.</w:t>
            </w:r>
          </w:p>
        </w:tc>
      </w:tr>
      <w:tr w:rsidR="00547B5C" w:rsidRPr="003754C6" w14:paraId="7EDA5679" w14:textId="77777777" w:rsidTr="004B3BFF">
        <w:tc>
          <w:tcPr>
            <w:tcW w:w="1980" w:type="dxa"/>
            <w:shd w:val="clear" w:color="000000" w:fill="E6E6E6"/>
            <w:vAlign w:val="center"/>
            <w:hideMark/>
          </w:tcPr>
          <w:p w14:paraId="453A0B0B"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Транспортни средства</w:t>
            </w:r>
          </w:p>
        </w:tc>
        <w:tc>
          <w:tcPr>
            <w:tcW w:w="7082" w:type="dxa"/>
            <w:shd w:val="clear" w:color="000000" w:fill="F3F3F3"/>
            <w:vAlign w:val="center"/>
            <w:hideMark/>
          </w:tcPr>
          <w:p w14:paraId="2205BEF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Включва следните дефиниции:</w:t>
            </w:r>
          </w:p>
          <w:p w14:paraId="517AED0E"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 - </w:t>
            </w:r>
            <w:r w:rsidRPr="003754C6">
              <w:rPr>
                <w:rFonts w:ascii="Times New Roman" w:eastAsia="Times New Roman" w:hAnsi="Times New Roman" w:cs="Times New Roman"/>
                <w:i/>
                <w:iCs/>
                <w:color w:val="000000"/>
                <w:sz w:val="24"/>
                <w:szCs w:val="24"/>
                <w:lang w:eastAsia="bg-BG"/>
              </w:rPr>
              <w:t>Съгласно Закона за движението по пътищата:</w:t>
            </w:r>
          </w:p>
          <w:p w14:paraId="73E51331"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361E283A"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2. "Моторно превозно средство" е пътно превозно средство, снабдено с двигател за придвижване, с изключение на релсовите превозни средства.</w:t>
            </w:r>
          </w:p>
          <w:p w14:paraId="3DFA026D" w14:textId="77777777" w:rsidR="003754C6" w:rsidRPr="003754C6" w:rsidRDefault="003754C6" w:rsidP="003754C6">
            <w:pPr>
              <w:spacing w:after="0" w:line="240" w:lineRule="auto"/>
              <w:jc w:val="both"/>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За целите на настоящата процедура не представляват 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14:paraId="3B3BE2C5"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 </w:t>
            </w:r>
            <w:r w:rsidRPr="003754C6">
              <w:rPr>
                <w:rFonts w:ascii="Times New Roman" w:eastAsia="Times New Roman" w:hAnsi="Times New Roman" w:cs="Times New Roman"/>
                <w:i/>
                <w:iCs/>
                <w:color w:val="000000"/>
                <w:sz w:val="24"/>
                <w:szCs w:val="24"/>
                <w:lang w:eastAsia="bg-BG"/>
              </w:rPr>
              <w:t>Съгласно Закона за гражданското въздухоплаване:</w:t>
            </w:r>
          </w:p>
          <w:p w14:paraId="03776AE0"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174BB58C"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 - </w:t>
            </w:r>
            <w:r w:rsidRPr="003754C6">
              <w:rPr>
                <w:rFonts w:ascii="Times New Roman" w:eastAsia="Times New Roman" w:hAnsi="Times New Roman" w:cs="Times New Roman"/>
                <w:i/>
                <w:iCs/>
                <w:color w:val="000000"/>
                <w:sz w:val="24"/>
                <w:szCs w:val="24"/>
                <w:lang w:eastAsia="bg-BG"/>
              </w:rPr>
              <w:t>Съгласно Закона за железопътния транспорт:</w:t>
            </w:r>
          </w:p>
          <w:p w14:paraId="4E8068BE"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w:t>
            </w:r>
            <w:proofErr w:type="spellStart"/>
            <w:r w:rsidRPr="003754C6">
              <w:rPr>
                <w:rFonts w:ascii="Times New Roman" w:eastAsia="Times New Roman" w:hAnsi="Times New Roman" w:cs="Times New Roman"/>
                <w:color w:val="000000"/>
                <w:sz w:val="24"/>
                <w:szCs w:val="24"/>
                <w:lang w:eastAsia="bg-BG"/>
              </w:rPr>
              <w:t>мотрисни</w:t>
            </w:r>
            <w:proofErr w:type="spellEnd"/>
            <w:r w:rsidRPr="003754C6">
              <w:rPr>
                <w:rFonts w:ascii="Times New Roman" w:eastAsia="Times New Roman" w:hAnsi="Times New Roman" w:cs="Times New Roman"/>
                <w:color w:val="000000"/>
                <w:sz w:val="24"/>
                <w:szCs w:val="24"/>
                <w:lang w:eastAsia="bg-BG"/>
              </w:rPr>
              <w:t xml:space="preserve"> влакове, мотриси, моторни дрезини и други моторни возила, </w:t>
            </w:r>
            <w:proofErr w:type="spellStart"/>
            <w:r w:rsidRPr="003754C6">
              <w:rPr>
                <w:rFonts w:ascii="Times New Roman" w:eastAsia="Times New Roman" w:hAnsi="Times New Roman" w:cs="Times New Roman"/>
                <w:color w:val="000000"/>
                <w:sz w:val="24"/>
                <w:szCs w:val="24"/>
                <w:lang w:eastAsia="bg-BG"/>
              </w:rPr>
              <w:t>несваляеми</w:t>
            </w:r>
            <w:proofErr w:type="spellEnd"/>
            <w:r w:rsidRPr="003754C6">
              <w:rPr>
                <w:rFonts w:ascii="Times New Roman" w:eastAsia="Times New Roman" w:hAnsi="Times New Roman" w:cs="Times New Roman"/>
                <w:color w:val="000000"/>
                <w:sz w:val="24"/>
                <w:szCs w:val="24"/>
                <w:lang w:eastAsia="bg-BG"/>
              </w:rPr>
              <w:t xml:space="preserve"> от пътя, отправени на </w:t>
            </w:r>
            <w:proofErr w:type="spellStart"/>
            <w:r w:rsidRPr="003754C6">
              <w:rPr>
                <w:rFonts w:ascii="Times New Roman" w:eastAsia="Times New Roman" w:hAnsi="Times New Roman" w:cs="Times New Roman"/>
                <w:color w:val="000000"/>
                <w:sz w:val="24"/>
                <w:szCs w:val="24"/>
                <w:lang w:eastAsia="bg-BG"/>
              </w:rPr>
              <w:t>междугарие</w:t>
            </w:r>
            <w:proofErr w:type="spellEnd"/>
            <w:r w:rsidRPr="003754C6">
              <w:rPr>
                <w:rFonts w:ascii="Times New Roman" w:eastAsia="Times New Roman" w:hAnsi="Times New Roman" w:cs="Times New Roman"/>
                <w:color w:val="000000"/>
                <w:sz w:val="24"/>
                <w:szCs w:val="24"/>
                <w:lang w:eastAsia="bg-BG"/>
              </w:rPr>
              <w:t>, се смятат за влакове.</w:t>
            </w:r>
          </w:p>
          <w:p w14:paraId="2F3F134C"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 xml:space="preserve"> - </w:t>
            </w:r>
            <w:r w:rsidRPr="003754C6">
              <w:rPr>
                <w:rFonts w:ascii="Times New Roman" w:eastAsia="Times New Roman" w:hAnsi="Times New Roman" w:cs="Times New Roman"/>
                <w:i/>
                <w:iCs/>
                <w:color w:val="000000"/>
                <w:sz w:val="24"/>
                <w:szCs w:val="24"/>
                <w:lang w:eastAsia="bg-BG"/>
              </w:rPr>
              <w:t>Съгласно Закона за морските пространства, вътрешните водни пътища и пристанищата на Република България:</w:t>
            </w:r>
          </w:p>
          <w:p w14:paraId="21D40F05"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1. „Яхта” е кораб, използван за туризъм, спорт, спортен риболов или развлечение.</w:t>
            </w:r>
          </w:p>
          <w:p w14:paraId="5EC67744" w14:textId="5F51066F"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2. „Кораб”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547B5C" w:rsidRPr="003754C6" w14:paraId="2CE42056" w14:textId="77777777" w:rsidTr="004B3BFF">
        <w:tc>
          <w:tcPr>
            <w:tcW w:w="1980" w:type="dxa"/>
            <w:shd w:val="clear" w:color="000000" w:fill="E6E6E6"/>
            <w:vAlign w:val="center"/>
            <w:hideMark/>
          </w:tcPr>
          <w:p w14:paraId="7FF3F340"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t>Транспортен сектор</w:t>
            </w:r>
          </w:p>
        </w:tc>
        <w:tc>
          <w:tcPr>
            <w:tcW w:w="7082" w:type="dxa"/>
            <w:shd w:val="clear" w:color="000000" w:fill="F3F3F3"/>
            <w:vAlign w:val="center"/>
            <w:hideMark/>
          </w:tcPr>
          <w:p w14:paraId="16BD569A"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Съгласно чл.2, пар.45 от Регламент (ЕО) № 651/2014 „транспортен сектор“ означава превоз на пътници с въздушен, морски, автомобилен или железопътен транспорт и транспорт по вътрешни водни пътища или услугите по товарен превоз за чужда сметка или срещу възнаграждение. По-конкретно „транспортен сектор" означава следните дейности по КИД-2008:</w:t>
            </w:r>
          </w:p>
          <w:p w14:paraId="78B01920"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а) Н49 „Сухопътен транспорт“, с изключение на Н49.32 „Пътнически таксиметров транспорт“, Н49.42 „Услуги по преместване“, Н49.5 „Тръбопроводен транспорт“;</w:t>
            </w:r>
          </w:p>
          <w:p w14:paraId="16C0CFE5"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lastRenderedPageBreak/>
              <w:t>б) Н50 „Воден транспорт“;</w:t>
            </w:r>
          </w:p>
          <w:p w14:paraId="4CC7ED36" w14:textId="7DF453FD"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в) Н51 „Въздушен транспорт“, с изключение на Н51.22 „Космически транспорт“.</w:t>
            </w:r>
          </w:p>
        </w:tc>
      </w:tr>
      <w:tr w:rsidR="00547B5C" w:rsidRPr="003754C6" w14:paraId="353B515A" w14:textId="77777777" w:rsidTr="004B3BFF">
        <w:tc>
          <w:tcPr>
            <w:tcW w:w="1980" w:type="dxa"/>
            <w:shd w:val="clear" w:color="000000" w:fill="E6E6E6"/>
            <w:vAlign w:val="center"/>
            <w:hideMark/>
          </w:tcPr>
          <w:p w14:paraId="4B25097D" w14:textId="77777777" w:rsidR="003754C6" w:rsidRPr="003754C6" w:rsidRDefault="003754C6" w:rsidP="003754C6">
            <w:pPr>
              <w:spacing w:after="0" w:line="240" w:lineRule="auto"/>
              <w:rPr>
                <w:rFonts w:ascii="Times New Roman" w:eastAsia="Times New Roman" w:hAnsi="Times New Roman" w:cs="Times New Roman"/>
                <w:b/>
                <w:bCs/>
                <w:color w:val="000000"/>
                <w:sz w:val="24"/>
                <w:szCs w:val="24"/>
                <w:lang w:eastAsia="bg-BG"/>
              </w:rPr>
            </w:pPr>
            <w:r w:rsidRPr="003754C6">
              <w:rPr>
                <w:rFonts w:ascii="Times New Roman" w:eastAsia="Times New Roman" w:hAnsi="Times New Roman" w:cs="Times New Roman"/>
                <w:b/>
                <w:bCs/>
                <w:color w:val="000000"/>
                <w:sz w:val="24"/>
                <w:szCs w:val="24"/>
                <w:lang w:eastAsia="bg-BG"/>
              </w:rPr>
              <w:lastRenderedPageBreak/>
              <w:t>Търговия със селскостопански продукт</w:t>
            </w:r>
          </w:p>
        </w:tc>
        <w:tc>
          <w:tcPr>
            <w:tcW w:w="7082" w:type="dxa"/>
            <w:shd w:val="clear" w:color="000000" w:fill="F3F3F3"/>
            <w:vAlign w:val="center"/>
            <w:hideMark/>
          </w:tcPr>
          <w:p w14:paraId="66E9DFCB"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3754C6">
              <w:rPr>
                <w:rFonts w:ascii="Times New Roman" w:eastAsia="Times New Roman" w:hAnsi="Times New Roman" w:cs="Times New Roman"/>
                <w:color w:val="000000"/>
                <w:sz w:val="24"/>
                <w:szCs w:val="24"/>
                <w:lang w:eastAsia="bg-BG"/>
              </w:rPr>
              <w:t>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осъществява в отделни помещения, предвидени за тази цел.</w:t>
            </w:r>
          </w:p>
        </w:tc>
      </w:tr>
    </w:tbl>
    <w:p w14:paraId="67325119" w14:textId="77777777" w:rsidR="000C2624" w:rsidRPr="0015065C" w:rsidRDefault="000C2624" w:rsidP="003B005E">
      <w:pPr>
        <w:rPr>
          <w:rFonts w:ascii="Times New Roman" w:hAnsi="Times New Roman" w:cs="Times New Roman"/>
          <w:sz w:val="24"/>
          <w:szCs w:val="24"/>
        </w:rPr>
      </w:pPr>
    </w:p>
    <w:sectPr w:rsidR="000C2624" w:rsidRPr="0015065C" w:rsidSect="00A80B44">
      <w:headerReference w:type="default" r:id="rId8"/>
      <w:footerReference w:type="default" r:id="rId9"/>
      <w:pgSz w:w="11906" w:h="16838"/>
      <w:pgMar w:top="1417" w:right="1417" w:bottom="1276" w:left="1417" w:header="708" w:footer="28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458C0" w14:textId="77777777" w:rsidR="00767C4D" w:rsidRDefault="00767C4D" w:rsidP="00364204">
      <w:pPr>
        <w:spacing w:after="0" w:line="240" w:lineRule="auto"/>
      </w:pPr>
      <w:r>
        <w:separator/>
      </w:r>
    </w:p>
  </w:endnote>
  <w:endnote w:type="continuationSeparator" w:id="0">
    <w:p w14:paraId="20732CA1" w14:textId="77777777" w:rsidR="00767C4D" w:rsidRDefault="00767C4D" w:rsidP="00364204">
      <w:pPr>
        <w:spacing w:after="0" w:line="240" w:lineRule="auto"/>
      </w:pPr>
      <w:r>
        <w:continuationSeparator/>
      </w:r>
    </w:p>
  </w:endnote>
  <w:endnote w:type="continuationNotice" w:id="1">
    <w:p w14:paraId="46A29352" w14:textId="77777777" w:rsidR="00767C4D" w:rsidRDefault="00767C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406275"/>
      <w:docPartObj>
        <w:docPartGallery w:val="Page Numbers (Bottom of Page)"/>
        <w:docPartUnique/>
      </w:docPartObj>
    </w:sdtPr>
    <w:sdtEndPr>
      <w:rPr>
        <w:noProof/>
      </w:rPr>
    </w:sdtEndPr>
    <w:sdtContent>
      <w:p w14:paraId="68DE647B" w14:textId="74F920AD" w:rsidR="00054EAC" w:rsidRDefault="00054EAC">
        <w:pPr>
          <w:pStyle w:val="Footer"/>
          <w:jc w:val="center"/>
        </w:pPr>
        <w:r>
          <w:fldChar w:fldCharType="begin"/>
        </w:r>
        <w:r>
          <w:instrText xml:space="preserve"> PAGE   \* MERGEFORMAT </w:instrText>
        </w:r>
        <w:r>
          <w:fldChar w:fldCharType="separate"/>
        </w:r>
        <w:r w:rsidR="004B3BFF">
          <w:rPr>
            <w:noProof/>
          </w:rPr>
          <w:t>1</w:t>
        </w:r>
        <w:r>
          <w:rPr>
            <w:noProof/>
          </w:rPr>
          <w:fldChar w:fldCharType="end"/>
        </w:r>
      </w:p>
    </w:sdtContent>
  </w:sdt>
  <w:p w14:paraId="1AF43A8C" w14:textId="00FCA1F4" w:rsidR="003D57EC" w:rsidRPr="006032E4" w:rsidRDefault="003D57EC" w:rsidP="003D57EC">
    <w:pPr>
      <w:pStyle w:val="Footer"/>
      <w:tabs>
        <w:tab w:val="left" w:pos="2910"/>
      </w:tabs>
      <w:jc w:val="center"/>
      <w:rPr>
        <w:b/>
        <w:sz w:val="16"/>
      </w:rPr>
    </w:pPr>
    <w:r w:rsidRPr="00D92858">
      <w:rPr>
        <w:b/>
        <w:sz w:val="16"/>
        <w:szCs w:val="16"/>
      </w:rPr>
      <w:t xml:space="preserve">Процедура BG16RFPR002-1.002: </w:t>
    </w:r>
    <w:r w:rsidRPr="004853D4">
      <w:rPr>
        <w:b/>
        <w:sz w:val="16"/>
        <w:szCs w:val="16"/>
      </w:rPr>
      <w:t>Финансиране на избрани от Европейската комисия Европейски цифрови иновационни хъбове, отличени с „Печат за високи постижения“</w:t>
    </w:r>
  </w:p>
  <w:p w14:paraId="0ECA5A37" w14:textId="7BDD038E" w:rsidR="008F4E02" w:rsidRDefault="008F4E0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838DB" w14:textId="77777777" w:rsidR="00767C4D" w:rsidRDefault="00767C4D" w:rsidP="00364204">
      <w:pPr>
        <w:spacing w:after="0" w:line="240" w:lineRule="auto"/>
      </w:pPr>
      <w:r>
        <w:separator/>
      </w:r>
    </w:p>
  </w:footnote>
  <w:footnote w:type="continuationSeparator" w:id="0">
    <w:p w14:paraId="2A737E97" w14:textId="77777777" w:rsidR="00767C4D" w:rsidRDefault="00767C4D" w:rsidP="00364204">
      <w:pPr>
        <w:spacing w:after="0" w:line="240" w:lineRule="auto"/>
      </w:pPr>
      <w:r>
        <w:continuationSeparator/>
      </w:r>
    </w:p>
  </w:footnote>
  <w:footnote w:type="continuationNotice" w:id="1">
    <w:p w14:paraId="53BB76C7" w14:textId="77777777" w:rsidR="00767C4D" w:rsidRDefault="00767C4D">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224"/>
      <w:gridCol w:w="2424"/>
      <w:gridCol w:w="2424"/>
    </w:tblGrid>
    <w:tr w:rsidR="005D5C12" w:rsidRPr="00AF1339" w14:paraId="009708A5" w14:textId="77777777" w:rsidTr="00D25062">
      <w:tc>
        <w:tcPr>
          <w:tcW w:w="4722" w:type="dxa"/>
          <w:shd w:val="clear" w:color="auto" w:fill="auto"/>
        </w:tcPr>
        <w:p w14:paraId="51AD7E39" w14:textId="3958CD34" w:rsidR="005D5C12" w:rsidRPr="00D25062" w:rsidRDefault="007E211A" w:rsidP="00D25062">
          <w:pPr>
            <w:pStyle w:val="Header"/>
          </w:pPr>
          <w:r w:rsidRPr="00103B9D">
            <w:rPr>
              <w:i/>
              <w:noProof/>
              <w:lang w:val="en-US"/>
            </w:rPr>
            <w:drawing>
              <wp:inline distT="0" distB="0" distL="0" distR="0" wp14:anchorId="1B17446D" wp14:editId="66A8D1FA">
                <wp:extent cx="2226310" cy="516890"/>
                <wp:effectExtent l="0" t="0" r="254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516890"/>
                        </a:xfrm>
                        <a:prstGeom prst="rect">
                          <a:avLst/>
                        </a:prstGeom>
                        <a:noFill/>
                        <a:ln>
                          <a:noFill/>
                        </a:ln>
                      </pic:spPr>
                    </pic:pic>
                  </a:graphicData>
                </a:graphic>
              </wp:inline>
            </w:drawing>
          </w:r>
        </w:p>
      </w:tc>
      <w:tc>
        <w:tcPr>
          <w:tcW w:w="4633" w:type="dxa"/>
          <w:shd w:val="clear" w:color="auto" w:fill="auto"/>
        </w:tcPr>
        <w:p w14:paraId="07D02D66" w14:textId="77777777" w:rsidR="005D5C12" w:rsidRPr="00D25062" w:rsidRDefault="005D5C12" w:rsidP="00D25062">
          <w:pPr>
            <w:pStyle w:val="Header"/>
            <w:jc w:val="right"/>
          </w:pPr>
        </w:p>
      </w:tc>
      <w:tc>
        <w:tcPr>
          <w:tcW w:w="4633" w:type="dxa"/>
          <w:shd w:val="clear" w:color="auto" w:fill="auto"/>
        </w:tcPr>
        <w:p w14:paraId="586A499E" w14:textId="77777777" w:rsidR="005D5C12" w:rsidRPr="00AF1339" w:rsidRDefault="005D5C12" w:rsidP="00F14642">
          <w:pPr>
            <w:spacing w:after="160" w:line="259" w:lineRule="auto"/>
            <w:jc w:val="center"/>
            <w:rPr>
              <w:rFonts w:ascii="Calibri" w:eastAsia="Calibri" w:hAnsi="Calibri" w:cs="Times New Roman"/>
            </w:rPr>
          </w:pPr>
        </w:p>
      </w:tc>
    </w:tr>
  </w:tbl>
  <w:p w14:paraId="22D26F4A" w14:textId="0EBDD04C" w:rsidR="007E211A" w:rsidRPr="00B90A42" w:rsidRDefault="007E211A" w:rsidP="007E211A">
    <w:pPr>
      <w:pStyle w:val="Header"/>
    </w:pPr>
    <w:r>
      <w:rPr>
        <w:noProof/>
        <w:lang w:val="en-US"/>
      </w:rPr>
      <w:drawing>
        <wp:anchor distT="0" distB="0" distL="114300" distR="114300" simplePos="0" relativeHeight="251657216" behindDoc="0" locked="0" layoutInCell="1" allowOverlap="1" wp14:anchorId="0154082A" wp14:editId="0FC9DEA5">
          <wp:simplePos x="0" y="0"/>
          <wp:positionH relativeFrom="margin">
            <wp:align>right</wp:align>
          </wp:positionH>
          <wp:positionV relativeFrom="paragraph">
            <wp:posOffset>-567055</wp:posOffset>
          </wp:positionV>
          <wp:extent cx="2307590" cy="651510"/>
          <wp:effectExtent l="0" t="0" r="0" b="0"/>
          <wp:wrapNone/>
          <wp:docPr id="20" name="Picture 20"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oNotTrackFormatting/>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44B"/>
    <w:rsid w:val="00000642"/>
    <w:rsid w:val="00000E49"/>
    <w:rsid w:val="000010DD"/>
    <w:rsid w:val="0000173C"/>
    <w:rsid w:val="00002456"/>
    <w:rsid w:val="00002D0D"/>
    <w:rsid w:val="0000386A"/>
    <w:rsid w:val="00003B43"/>
    <w:rsid w:val="00012502"/>
    <w:rsid w:val="00013B0F"/>
    <w:rsid w:val="0001482C"/>
    <w:rsid w:val="00015702"/>
    <w:rsid w:val="00016837"/>
    <w:rsid w:val="000169CC"/>
    <w:rsid w:val="00016E0B"/>
    <w:rsid w:val="00020868"/>
    <w:rsid w:val="00020E0B"/>
    <w:rsid w:val="00021DCF"/>
    <w:rsid w:val="00023FFA"/>
    <w:rsid w:val="000315B5"/>
    <w:rsid w:val="00034209"/>
    <w:rsid w:val="0003699C"/>
    <w:rsid w:val="0004005C"/>
    <w:rsid w:val="00044D0F"/>
    <w:rsid w:val="00045584"/>
    <w:rsid w:val="000522DF"/>
    <w:rsid w:val="00054EAC"/>
    <w:rsid w:val="000568E4"/>
    <w:rsid w:val="00062143"/>
    <w:rsid w:val="000636EF"/>
    <w:rsid w:val="00067C3A"/>
    <w:rsid w:val="00070B42"/>
    <w:rsid w:val="00070E3F"/>
    <w:rsid w:val="00071FD5"/>
    <w:rsid w:val="00082A66"/>
    <w:rsid w:val="00085F51"/>
    <w:rsid w:val="000972C6"/>
    <w:rsid w:val="000A0132"/>
    <w:rsid w:val="000A1114"/>
    <w:rsid w:val="000A3471"/>
    <w:rsid w:val="000A44E5"/>
    <w:rsid w:val="000A4E76"/>
    <w:rsid w:val="000B38AD"/>
    <w:rsid w:val="000B4A2D"/>
    <w:rsid w:val="000B6360"/>
    <w:rsid w:val="000C2624"/>
    <w:rsid w:val="000C2A46"/>
    <w:rsid w:val="000C6413"/>
    <w:rsid w:val="000C731A"/>
    <w:rsid w:val="000C7701"/>
    <w:rsid w:val="000D040C"/>
    <w:rsid w:val="000D418B"/>
    <w:rsid w:val="000D6031"/>
    <w:rsid w:val="000D7F0D"/>
    <w:rsid w:val="000E38C4"/>
    <w:rsid w:val="000E43C4"/>
    <w:rsid w:val="000E4FFF"/>
    <w:rsid w:val="000E58F1"/>
    <w:rsid w:val="000F47BE"/>
    <w:rsid w:val="000F48C5"/>
    <w:rsid w:val="000F520A"/>
    <w:rsid w:val="000F5A47"/>
    <w:rsid w:val="0011077A"/>
    <w:rsid w:val="001123F2"/>
    <w:rsid w:val="00112DD2"/>
    <w:rsid w:val="001172F3"/>
    <w:rsid w:val="00121FFF"/>
    <w:rsid w:val="00122E31"/>
    <w:rsid w:val="0012614C"/>
    <w:rsid w:val="00133436"/>
    <w:rsid w:val="00135888"/>
    <w:rsid w:val="00135C9D"/>
    <w:rsid w:val="001375DA"/>
    <w:rsid w:val="0014131C"/>
    <w:rsid w:val="00141474"/>
    <w:rsid w:val="00146219"/>
    <w:rsid w:val="00146A12"/>
    <w:rsid w:val="001472E2"/>
    <w:rsid w:val="00147A80"/>
    <w:rsid w:val="001503F3"/>
    <w:rsid w:val="001505AE"/>
    <w:rsid w:val="0015065C"/>
    <w:rsid w:val="00151004"/>
    <w:rsid w:val="0015185C"/>
    <w:rsid w:val="00151B68"/>
    <w:rsid w:val="001553A6"/>
    <w:rsid w:val="001566B9"/>
    <w:rsid w:val="00156B42"/>
    <w:rsid w:val="00160AEC"/>
    <w:rsid w:val="0016138B"/>
    <w:rsid w:val="00163752"/>
    <w:rsid w:val="001637DA"/>
    <w:rsid w:val="00166B6A"/>
    <w:rsid w:val="001675DC"/>
    <w:rsid w:val="00170FDB"/>
    <w:rsid w:val="00175EF2"/>
    <w:rsid w:val="00176AD2"/>
    <w:rsid w:val="00177A75"/>
    <w:rsid w:val="00177AF4"/>
    <w:rsid w:val="001814C4"/>
    <w:rsid w:val="001826B1"/>
    <w:rsid w:val="001847BF"/>
    <w:rsid w:val="00190190"/>
    <w:rsid w:val="00190620"/>
    <w:rsid w:val="0019069B"/>
    <w:rsid w:val="00194C58"/>
    <w:rsid w:val="00195687"/>
    <w:rsid w:val="00196D20"/>
    <w:rsid w:val="001A6C43"/>
    <w:rsid w:val="001B133A"/>
    <w:rsid w:val="001B13CE"/>
    <w:rsid w:val="001B21F3"/>
    <w:rsid w:val="001B3181"/>
    <w:rsid w:val="001B57E3"/>
    <w:rsid w:val="001B61A7"/>
    <w:rsid w:val="001B6CC2"/>
    <w:rsid w:val="001C2977"/>
    <w:rsid w:val="001C2D21"/>
    <w:rsid w:val="001D40C6"/>
    <w:rsid w:val="001D505E"/>
    <w:rsid w:val="001D6D99"/>
    <w:rsid w:val="001E1871"/>
    <w:rsid w:val="001E2927"/>
    <w:rsid w:val="001F0E0A"/>
    <w:rsid w:val="001F2FAF"/>
    <w:rsid w:val="001F54E6"/>
    <w:rsid w:val="001F61B8"/>
    <w:rsid w:val="002068A7"/>
    <w:rsid w:val="00207A2E"/>
    <w:rsid w:val="002101D1"/>
    <w:rsid w:val="00210837"/>
    <w:rsid w:val="0021679D"/>
    <w:rsid w:val="0021691B"/>
    <w:rsid w:val="00226AD4"/>
    <w:rsid w:val="00235A35"/>
    <w:rsid w:val="002407B4"/>
    <w:rsid w:val="0024350C"/>
    <w:rsid w:val="0024419F"/>
    <w:rsid w:val="00244EF0"/>
    <w:rsid w:val="002548A2"/>
    <w:rsid w:val="00255E88"/>
    <w:rsid w:val="00262C14"/>
    <w:rsid w:val="002660A1"/>
    <w:rsid w:val="00270FA9"/>
    <w:rsid w:val="00275A2F"/>
    <w:rsid w:val="002779FF"/>
    <w:rsid w:val="0028583C"/>
    <w:rsid w:val="002938F6"/>
    <w:rsid w:val="00294A6E"/>
    <w:rsid w:val="002A0B0D"/>
    <w:rsid w:val="002A1584"/>
    <w:rsid w:val="002A37B2"/>
    <w:rsid w:val="002A3CEF"/>
    <w:rsid w:val="002A4747"/>
    <w:rsid w:val="002A512B"/>
    <w:rsid w:val="002A570D"/>
    <w:rsid w:val="002A6026"/>
    <w:rsid w:val="002A6221"/>
    <w:rsid w:val="002B03EC"/>
    <w:rsid w:val="002B0905"/>
    <w:rsid w:val="002B20F2"/>
    <w:rsid w:val="002B3048"/>
    <w:rsid w:val="002B31B0"/>
    <w:rsid w:val="002B3E57"/>
    <w:rsid w:val="002C72C6"/>
    <w:rsid w:val="002D0B4D"/>
    <w:rsid w:val="002D20A8"/>
    <w:rsid w:val="002D39FC"/>
    <w:rsid w:val="002D65D2"/>
    <w:rsid w:val="002E23A3"/>
    <w:rsid w:val="002F3AF3"/>
    <w:rsid w:val="002F59B2"/>
    <w:rsid w:val="002F7E27"/>
    <w:rsid w:val="00301649"/>
    <w:rsid w:val="0030180E"/>
    <w:rsid w:val="00305BE5"/>
    <w:rsid w:val="00306628"/>
    <w:rsid w:val="00311B06"/>
    <w:rsid w:val="00311D57"/>
    <w:rsid w:val="00315E8A"/>
    <w:rsid w:val="0031775D"/>
    <w:rsid w:val="003204C2"/>
    <w:rsid w:val="003206A1"/>
    <w:rsid w:val="00322E2E"/>
    <w:rsid w:val="003234D8"/>
    <w:rsid w:val="00323B4A"/>
    <w:rsid w:val="00323E63"/>
    <w:rsid w:val="00324EA0"/>
    <w:rsid w:val="0032781F"/>
    <w:rsid w:val="00333512"/>
    <w:rsid w:val="003339E9"/>
    <w:rsid w:val="00341935"/>
    <w:rsid w:val="00342683"/>
    <w:rsid w:val="00343D8E"/>
    <w:rsid w:val="00350080"/>
    <w:rsid w:val="0035013B"/>
    <w:rsid w:val="0035095C"/>
    <w:rsid w:val="00350A75"/>
    <w:rsid w:val="0035527E"/>
    <w:rsid w:val="00357D8C"/>
    <w:rsid w:val="003601E3"/>
    <w:rsid w:val="00363FB2"/>
    <w:rsid w:val="00364204"/>
    <w:rsid w:val="00364C8A"/>
    <w:rsid w:val="00372A83"/>
    <w:rsid w:val="003754C6"/>
    <w:rsid w:val="003774E1"/>
    <w:rsid w:val="00377AF7"/>
    <w:rsid w:val="0038024A"/>
    <w:rsid w:val="00380C77"/>
    <w:rsid w:val="003875EB"/>
    <w:rsid w:val="003913AA"/>
    <w:rsid w:val="00392471"/>
    <w:rsid w:val="00392A15"/>
    <w:rsid w:val="0039519A"/>
    <w:rsid w:val="003B005E"/>
    <w:rsid w:val="003B141D"/>
    <w:rsid w:val="003C0135"/>
    <w:rsid w:val="003C0505"/>
    <w:rsid w:val="003C0A9A"/>
    <w:rsid w:val="003C0F45"/>
    <w:rsid w:val="003C29ED"/>
    <w:rsid w:val="003C370C"/>
    <w:rsid w:val="003D1460"/>
    <w:rsid w:val="003D47EC"/>
    <w:rsid w:val="003D57EC"/>
    <w:rsid w:val="003D5F84"/>
    <w:rsid w:val="003E2225"/>
    <w:rsid w:val="003E7DFA"/>
    <w:rsid w:val="003F12BC"/>
    <w:rsid w:val="003F31D2"/>
    <w:rsid w:val="003F42BA"/>
    <w:rsid w:val="003F63FF"/>
    <w:rsid w:val="003F74C3"/>
    <w:rsid w:val="00403D6C"/>
    <w:rsid w:val="004071DC"/>
    <w:rsid w:val="00413F4A"/>
    <w:rsid w:val="0041624B"/>
    <w:rsid w:val="00424C2D"/>
    <w:rsid w:val="00425D7E"/>
    <w:rsid w:val="00427A57"/>
    <w:rsid w:val="00434D2A"/>
    <w:rsid w:val="004376E5"/>
    <w:rsid w:val="00443FF4"/>
    <w:rsid w:val="00444395"/>
    <w:rsid w:val="0044466E"/>
    <w:rsid w:val="00450719"/>
    <w:rsid w:val="00453858"/>
    <w:rsid w:val="00457584"/>
    <w:rsid w:val="00461398"/>
    <w:rsid w:val="00467B0D"/>
    <w:rsid w:val="004711FB"/>
    <w:rsid w:val="00477A53"/>
    <w:rsid w:val="00477F5F"/>
    <w:rsid w:val="004802B5"/>
    <w:rsid w:val="004811EE"/>
    <w:rsid w:val="0048153E"/>
    <w:rsid w:val="00482E5A"/>
    <w:rsid w:val="004843EE"/>
    <w:rsid w:val="0048471A"/>
    <w:rsid w:val="00486046"/>
    <w:rsid w:val="00487B87"/>
    <w:rsid w:val="0049425D"/>
    <w:rsid w:val="00494CB1"/>
    <w:rsid w:val="004A15B3"/>
    <w:rsid w:val="004A1FA5"/>
    <w:rsid w:val="004A2098"/>
    <w:rsid w:val="004B177E"/>
    <w:rsid w:val="004B3485"/>
    <w:rsid w:val="004B3BFF"/>
    <w:rsid w:val="004B677A"/>
    <w:rsid w:val="004B67B5"/>
    <w:rsid w:val="004C6D46"/>
    <w:rsid w:val="004D1D4E"/>
    <w:rsid w:val="004D5241"/>
    <w:rsid w:val="004D59DD"/>
    <w:rsid w:val="004D6CE7"/>
    <w:rsid w:val="004E0B74"/>
    <w:rsid w:val="004E15B4"/>
    <w:rsid w:val="004E6D9F"/>
    <w:rsid w:val="00502F9C"/>
    <w:rsid w:val="00506983"/>
    <w:rsid w:val="00507AB6"/>
    <w:rsid w:val="005155E4"/>
    <w:rsid w:val="00521819"/>
    <w:rsid w:val="00527C13"/>
    <w:rsid w:val="00533EFA"/>
    <w:rsid w:val="005346FD"/>
    <w:rsid w:val="00544385"/>
    <w:rsid w:val="005458FC"/>
    <w:rsid w:val="00547B5C"/>
    <w:rsid w:val="0055393D"/>
    <w:rsid w:val="00562463"/>
    <w:rsid w:val="00562CDD"/>
    <w:rsid w:val="0057352F"/>
    <w:rsid w:val="0058554A"/>
    <w:rsid w:val="00590097"/>
    <w:rsid w:val="0059354F"/>
    <w:rsid w:val="00594DF4"/>
    <w:rsid w:val="00597183"/>
    <w:rsid w:val="005A3322"/>
    <w:rsid w:val="005B109C"/>
    <w:rsid w:val="005B1470"/>
    <w:rsid w:val="005B33FE"/>
    <w:rsid w:val="005B66E8"/>
    <w:rsid w:val="005B7691"/>
    <w:rsid w:val="005C3A6A"/>
    <w:rsid w:val="005C7631"/>
    <w:rsid w:val="005D31D2"/>
    <w:rsid w:val="005D5C12"/>
    <w:rsid w:val="005D5D2C"/>
    <w:rsid w:val="005D7AC0"/>
    <w:rsid w:val="005D7DBC"/>
    <w:rsid w:val="005E04B9"/>
    <w:rsid w:val="005E0513"/>
    <w:rsid w:val="005E3ADC"/>
    <w:rsid w:val="005F3542"/>
    <w:rsid w:val="005F4EF6"/>
    <w:rsid w:val="005F5A43"/>
    <w:rsid w:val="005F7830"/>
    <w:rsid w:val="00602659"/>
    <w:rsid w:val="006235CE"/>
    <w:rsid w:val="00624B99"/>
    <w:rsid w:val="0062729B"/>
    <w:rsid w:val="00630908"/>
    <w:rsid w:val="00642ED2"/>
    <w:rsid w:val="00647A60"/>
    <w:rsid w:val="00650331"/>
    <w:rsid w:val="00655140"/>
    <w:rsid w:val="00655AB9"/>
    <w:rsid w:val="00655CC9"/>
    <w:rsid w:val="00666480"/>
    <w:rsid w:val="00666644"/>
    <w:rsid w:val="006667AD"/>
    <w:rsid w:val="006675E7"/>
    <w:rsid w:val="00677E30"/>
    <w:rsid w:val="0068167D"/>
    <w:rsid w:val="00686332"/>
    <w:rsid w:val="00686CF2"/>
    <w:rsid w:val="00690B04"/>
    <w:rsid w:val="00692AAC"/>
    <w:rsid w:val="006932EA"/>
    <w:rsid w:val="006A66DF"/>
    <w:rsid w:val="006B35B9"/>
    <w:rsid w:val="006B3EF3"/>
    <w:rsid w:val="006B6888"/>
    <w:rsid w:val="006C0465"/>
    <w:rsid w:val="006C7B36"/>
    <w:rsid w:val="006D0801"/>
    <w:rsid w:val="006D243B"/>
    <w:rsid w:val="006D2D81"/>
    <w:rsid w:val="006D5204"/>
    <w:rsid w:val="006D56CD"/>
    <w:rsid w:val="006E266D"/>
    <w:rsid w:val="006E3606"/>
    <w:rsid w:val="006E41F9"/>
    <w:rsid w:val="006E55B8"/>
    <w:rsid w:val="006E74DD"/>
    <w:rsid w:val="006F5552"/>
    <w:rsid w:val="007110EB"/>
    <w:rsid w:val="0071256E"/>
    <w:rsid w:val="007228E6"/>
    <w:rsid w:val="0072643D"/>
    <w:rsid w:val="007268F0"/>
    <w:rsid w:val="00730A91"/>
    <w:rsid w:val="00734B42"/>
    <w:rsid w:val="00741F45"/>
    <w:rsid w:val="007433EA"/>
    <w:rsid w:val="0074385D"/>
    <w:rsid w:val="0074665C"/>
    <w:rsid w:val="00750D4C"/>
    <w:rsid w:val="00756B45"/>
    <w:rsid w:val="00761D80"/>
    <w:rsid w:val="00764CC7"/>
    <w:rsid w:val="0076760F"/>
    <w:rsid w:val="00767968"/>
    <w:rsid w:val="00767C4D"/>
    <w:rsid w:val="007708C4"/>
    <w:rsid w:val="00775161"/>
    <w:rsid w:val="007759E7"/>
    <w:rsid w:val="0078029D"/>
    <w:rsid w:val="00781585"/>
    <w:rsid w:val="007830DC"/>
    <w:rsid w:val="00784610"/>
    <w:rsid w:val="00785637"/>
    <w:rsid w:val="00791007"/>
    <w:rsid w:val="00792531"/>
    <w:rsid w:val="0079544B"/>
    <w:rsid w:val="007A349E"/>
    <w:rsid w:val="007A6782"/>
    <w:rsid w:val="007B2C0A"/>
    <w:rsid w:val="007B5FF0"/>
    <w:rsid w:val="007B60CB"/>
    <w:rsid w:val="007D00F2"/>
    <w:rsid w:val="007E154F"/>
    <w:rsid w:val="007E18D5"/>
    <w:rsid w:val="007E211A"/>
    <w:rsid w:val="007E2301"/>
    <w:rsid w:val="007E4C7D"/>
    <w:rsid w:val="007F047F"/>
    <w:rsid w:val="007F2CA8"/>
    <w:rsid w:val="007F4874"/>
    <w:rsid w:val="007F4E6D"/>
    <w:rsid w:val="007F67D5"/>
    <w:rsid w:val="007F6ED0"/>
    <w:rsid w:val="007F75CF"/>
    <w:rsid w:val="00800A99"/>
    <w:rsid w:val="00801950"/>
    <w:rsid w:val="00804F54"/>
    <w:rsid w:val="00805079"/>
    <w:rsid w:val="0080517F"/>
    <w:rsid w:val="00811FBA"/>
    <w:rsid w:val="00812B62"/>
    <w:rsid w:val="00814B02"/>
    <w:rsid w:val="00815C9F"/>
    <w:rsid w:val="00821649"/>
    <w:rsid w:val="0082616B"/>
    <w:rsid w:val="00830873"/>
    <w:rsid w:val="00830AC9"/>
    <w:rsid w:val="00830B4E"/>
    <w:rsid w:val="00831362"/>
    <w:rsid w:val="00835439"/>
    <w:rsid w:val="008423D6"/>
    <w:rsid w:val="00844602"/>
    <w:rsid w:val="00844A97"/>
    <w:rsid w:val="008541FA"/>
    <w:rsid w:val="00857CD1"/>
    <w:rsid w:val="00862EEE"/>
    <w:rsid w:val="0086716B"/>
    <w:rsid w:val="00870D1D"/>
    <w:rsid w:val="00875315"/>
    <w:rsid w:val="00876B7B"/>
    <w:rsid w:val="00877B66"/>
    <w:rsid w:val="00880021"/>
    <w:rsid w:val="00884591"/>
    <w:rsid w:val="00893228"/>
    <w:rsid w:val="00894459"/>
    <w:rsid w:val="008A3B65"/>
    <w:rsid w:val="008A4FAB"/>
    <w:rsid w:val="008A7455"/>
    <w:rsid w:val="008B34EF"/>
    <w:rsid w:val="008B4517"/>
    <w:rsid w:val="008B59D6"/>
    <w:rsid w:val="008C0322"/>
    <w:rsid w:val="008C45A3"/>
    <w:rsid w:val="008C5169"/>
    <w:rsid w:val="008D22C2"/>
    <w:rsid w:val="008D51DE"/>
    <w:rsid w:val="008E2E2B"/>
    <w:rsid w:val="008E2FA2"/>
    <w:rsid w:val="008E4C68"/>
    <w:rsid w:val="008E4D35"/>
    <w:rsid w:val="008E72B2"/>
    <w:rsid w:val="008F1F1D"/>
    <w:rsid w:val="008F29AD"/>
    <w:rsid w:val="008F2DBC"/>
    <w:rsid w:val="008F4E02"/>
    <w:rsid w:val="00901DB9"/>
    <w:rsid w:val="00907DA1"/>
    <w:rsid w:val="0091098E"/>
    <w:rsid w:val="00911F09"/>
    <w:rsid w:val="00915527"/>
    <w:rsid w:val="0091574F"/>
    <w:rsid w:val="009200B0"/>
    <w:rsid w:val="00920C83"/>
    <w:rsid w:val="009228BD"/>
    <w:rsid w:val="00922D50"/>
    <w:rsid w:val="00924D9B"/>
    <w:rsid w:val="0093063E"/>
    <w:rsid w:val="00932B9B"/>
    <w:rsid w:val="00934B28"/>
    <w:rsid w:val="009350D8"/>
    <w:rsid w:val="00935650"/>
    <w:rsid w:val="00936946"/>
    <w:rsid w:val="00950DAB"/>
    <w:rsid w:val="00952826"/>
    <w:rsid w:val="0095447F"/>
    <w:rsid w:val="00955AEC"/>
    <w:rsid w:val="00956E94"/>
    <w:rsid w:val="009578F7"/>
    <w:rsid w:val="00960116"/>
    <w:rsid w:val="00963992"/>
    <w:rsid w:val="00975A4D"/>
    <w:rsid w:val="0099371B"/>
    <w:rsid w:val="009944A0"/>
    <w:rsid w:val="00995611"/>
    <w:rsid w:val="009972D5"/>
    <w:rsid w:val="00997825"/>
    <w:rsid w:val="009A2721"/>
    <w:rsid w:val="009B0FAC"/>
    <w:rsid w:val="009B112E"/>
    <w:rsid w:val="009C6305"/>
    <w:rsid w:val="009D0973"/>
    <w:rsid w:val="009D265E"/>
    <w:rsid w:val="009D632B"/>
    <w:rsid w:val="009F3B82"/>
    <w:rsid w:val="009F5922"/>
    <w:rsid w:val="009F6C1F"/>
    <w:rsid w:val="009F783D"/>
    <w:rsid w:val="009F7BB2"/>
    <w:rsid w:val="00A00754"/>
    <w:rsid w:val="00A00C47"/>
    <w:rsid w:val="00A00FBE"/>
    <w:rsid w:val="00A027C5"/>
    <w:rsid w:val="00A0285B"/>
    <w:rsid w:val="00A07D6D"/>
    <w:rsid w:val="00A14845"/>
    <w:rsid w:val="00A16BE2"/>
    <w:rsid w:val="00A1789B"/>
    <w:rsid w:val="00A24C36"/>
    <w:rsid w:val="00A26995"/>
    <w:rsid w:val="00A3057D"/>
    <w:rsid w:val="00A32D97"/>
    <w:rsid w:val="00A33C33"/>
    <w:rsid w:val="00A40974"/>
    <w:rsid w:val="00A455D5"/>
    <w:rsid w:val="00A50921"/>
    <w:rsid w:val="00A52C19"/>
    <w:rsid w:val="00A5594F"/>
    <w:rsid w:val="00A641AE"/>
    <w:rsid w:val="00A64487"/>
    <w:rsid w:val="00A704B4"/>
    <w:rsid w:val="00A763B8"/>
    <w:rsid w:val="00A80B44"/>
    <w:rsid w:val="00A8715F"/>
    <w:rsid w:val="00A87ED4"/>
    <w:rsid w:val="00A90EA8"/>
    <w:rsid w:val="00A92EB9"/>
    <w:rsid w:val="00AA45A9"/>
    <w:rsid w:val="00AA5F85"/>
    <w:rsid w:val="00AB2A3A"/>
    <w:rsid w:val="00AB66B3"/>
    <w:rsid w:val="00AC0C92"/>
    <w:rsid w:val="00AC4184"/>
    <w:rsid w:val="00AC5A69"/>
    <w:rsid w:val="00AC6678"/>
    <w:rsid w:val="00AC6F3F"/>
    <w:rsid w:val="00AD10E6"/>
    <w:rsid w:val="00AD16F4"/>
    <w:rsid w:val="00AD2903"/>
    <w:rsid w:val="00AD39DA"/>
    <w:rsid w:val="00AD60D3"/>
    <w:rsid w:val="00AE06FF"/>
    <w:rsid w:val="00AE2167"/>
    <w:rsid w:val="00AE3148"/>
    <w:rsid w:val="00B01F60"/>
    <w:rsid w:val="00B02319"/>
    <w:rsid w:val="00B03600"/>
    <w:rsid w:val="00B05D63"/>
    <w:rsid w:val="00B06BBD"/>
    <w:rsid w:val="00B11830"/>
    <w:rsid w:val="00B126A5"/>
    <w:rsid w:val="00B14E85"/>
    <w:rsid w:val="00B20E11"/>
    <w:rsid w:val="00B219EC"/>
    <w:rsid w:val="00B27834"/>
    <w:rsid w:val="00B30DF7"/>
    <w:rsid w:val="00B42CB6"/>
    <w:rsid w:val="00B43106"/>
    <w:rsid w:val="00B47A1F"/>
    <w:rsid w:val="00B5094F"/>
    <w:rsid w:val="00B50A28"/>
    <w:rsid w:val="00B54D6C"/>
    <w:rsid w:val="00B56182"/>
    <w:rsid w:val="00B570F3"/>
    <w:rsid w:val="00B57FEA"/>
    <w:rsid w:val="00B70CA1"/>
    <w:rsid w:val="00B71DD6"/>
    <w:rsid w:val="00B72A66"/>
    <w:rsid w:val="00B92AB3"/>
    <w:rsid w:val="00B96F15"/>
    <w:rsid w:val="00BA0725"/>
    <w:rsid w:val="00BA0C03"/>
    <w:rsid w:val="00BA3D10"/>
    <w:rsid w:val="00BB17AB"/>
    <w:rsid w:val="00BB50C6"/>
    <w:rsid w:val="00BC06E5"/>
    <w:rsid w:val="00BD6E52"/>
    <w:rsid w:val="00BE5E65"/>
    <w:rsid w:val="00BE64B4"/>
    <w:rsid w:val="00BF171D"/>
    <w:rsid w:val="00BF468E"/>
    <w:rsid w:val="00C1144B"/>
    <w:rsid w:val="00C1285C"/>
    <w:rsid w:val="00C12A57"/>
    <w:rsid w:val="00C1463B"/>
    <w:rsid w:val="00C21CC0"/>
    <w:rsid w:val="00C22321"/>
    <w:rsid w:val="00C227AA"/>
    <w:rsid w:val="00C2416F"/>
    <w:rsid w:val="00C31ADB"/>
    <w:rsid w:val="00C34E93"/>
    <w:rsid w:val="00C35B51"/>
    <w:rsid w:val="00C40790"/>
    <w:rsid w:val="00C4328B"/>
    <w:rsid w:val="00C43BA0"/>
    <w:rsid w:val="00C44833"/>
    <w:rsid w:val="00C470C9"/>
    <w:rsid w:val="00C51225"/>
    <w:rsid w:val="00C5289A"/>
    <w:rsid w:val="00C60101"/>
    <w:rsid w:val="00C6236D"/>
    <w:rsid w:val="00C628A4"/>
    <w:rsid w:val="00C64722"/>
    <w:rsid w:val="00C65323"/>
    <w:rsid w:val="00C66498"/>
    <w:rsid w:val="00C671B3"/>
    <w:rsid w:val="00C67AEE"/>
    <w:rsid w:val="00C67B6D"/>
    <w:rsid w:val="00C73FF0"/>
    <w:rsid w:val="00C764B5"/>
    <w:rsid w:val="00C77AA5"/>
    <w:rsid w:val="00C81AC3"/>
    <w:rsid w:val="00C81C9D"/>
    <w:rsid w:val="00C83BE5"/>
    <w:rsid w:val="00C84D8B"/>
    <w:rsid w:val="00C86681"/>
    <w:rsid w:val="00C90F61"/>
    <w:rsid w:val="00C918D5"/>
    <w:rsid w:val="00C97263"/>
    <w:rsid w:val="00CA13C9"/>
    <w:rsid w:val="00CA6299"/>
    <w:rsid w:val="00CA653D"/>
    <w:rsid w:val="00CB0C05"/>
    <w:rsid w:val="00CB12DF"/>
    <w:rsid w:val="00CB383A"/>
    <w:rsid w:val="00CD4E7B"/>
    <w:rsid w:val="00CE2EFD"/>
    <w:rsid w:val="00CF0900"/>
    <w:rsid w:val="00CF381D"/>
    <w:rsid w:val="00CF7FAB"/>
    <w:rsid w:val="00D012AB"/>
    <w:rsid w:val="00D013C8"/>
    <w:rsid w:val="00D07737"/>
    <w:rsid w:val="00D077BE"/>
    <w:rsid w:val="00D135FE"/>
    <w:rsid w:val="00D23A11"/>
    <w:rsid w:val="00D25062"/>
    <w:rsid w:val="00D307CA"/>
    <w:rsid w:val="00D31E18"/>
    <w:rsid w:val="00D34868"/>
    <w:rsid w:val="00D36727"/>
    <w:rsid w:val="00D37325"/>
    <w:rsid w:val="00D37E86"/>
    <w:rsid w:val="00D43BD4"/>
    <w:rsid w:val="00D43E3C"/>
    <w:rsid w:val="00D44314"/>
    <w:rsid w:val="00D45A1C"/>
    <w:rsid w:val="00D45B42"/>
    <w:rsid w:val="00D54E1F"/>
    <w:rsid w:val="00D55A28"/>
    <w:rsid w:val="00D55DC2"/>
    <w:rsid w:val="00D72655"/>
    <w:rsid w:val="00D73B92"/>
    <w:rsid w:val="00D772ED"/>
    <w:rsid w:val="00D77574"/>
    <w:rsid w:val="00D8148C"/>
    <w:rsid w:val="00D84D4D"/>
    <w:rsid w:val="00D854FF"/>
    <w:rsid w:val="00D92858"/>
    <w:rsid w:val="00D93460"/>
    <w:rsid w:val="00D94C39"/>
    <w:rsid w:val="00D95B7A"/>
    <w:rsid w:val="00D96B1C"/>
    <w:rsid w:val="00D97129"/>
    <w:rsid w:val="00DA2FCF"/>
    <w:rsid w:val="00DA3619"/>
    <w:rsid w:val="00DA77B9"/>
    <w:rsid w:val="00DA7AAF"/>
    <w:rsid w:val="00DB2AF2"/>
    <w:rsid w:val="00DB3608"/>
    <w:rsid w:val="00DC4693"/>
    <w:rsid w:val="00DD1DE4"/>
    <w:rsid w:val="00DD38D3"/>
    <w:rsid w:val="00DD7477"/>
    <w:rsid w:val="00DF0819"/>
    <w:rsid w:val="00DF094A"/>
    <w:rsid w:val="00DF2DF7"/>
    <w:rsid w:val="00DF5409"/>
    <w:rsid w:val="00DF71C8"/>
    <w:rsid w:val="00DF7E05"/>
    <w:rsid w:val="00E020D3"/>
    <w:rsid w:val="00E03C0C"/>
    <w:rsid w:val="00E0744A"/>
    <w:rsid w:val="00E12165"/>
    <w:rsid w:val="00E1337B"/>
    <w:rsid w:val="00E143E8"/>
    <w:rsid w:val="00E1594C"/>
    <w:rsid w:val="00E169D9"/>
    <w:rsid w:val="00E17783"/>
    <w:rsid w:val="00E20EE5"/>
    <w:rsid w:val="00E22F48"/>
    <w:rsid w:val="00E2578D"/>
    <w:rsid w:val="00E304D8"/>
    <w:rsid w:val="00E3259B"/>
    <w:rsid w:val="00E32E04"/>
    <w:rsid w:val="00E3474B"/>
    <w:rsid w:val="00E3682E"/>
    <w:rsid w:val="00E40454"/>
    <w:rsid w:val="00E42994"/>
    <w:rsid w:val="00E43262"/>
    <w:rsid w:val="00E435BF"/>
    <w:rsid w:val="00E53091"/>
    <w:rsid w:val="00E544AF"/>
    <w:rsid w:val="00E61138"/>
    <w:rsid w:val="00E61632"/>
    <w:rsid w:val="00E61A4F"/>
    <w:rsid w:val="00E62287"/>
    <w:rsid w:val="00E6244E"/>
    <w:rsid w:val="00E6542B"/>
    <w:rsid w:val="00E67D8F"/>
    <w:rsid w:val="00E711C8"/>
    <w:rsid w:val="00E721EF"/>
    <w:rsid w:val="00E80306"/>
    <w:rsid w:val="00E836C2"/>
    <w:rsid w:val="00E83EEB"/>
    <w:rsid w:val="00E86682"/>
    <w:rsid w:val="00E93050"/>
    <w:rsid w:val="00E931E7"/>
    <w:rsid w:val="00EA1E54"/>
    <w:rsid w:val="00EA4202"/>
    <w:rsid w:val="00EA4313"/>
    <w:rsid w:val="00EA4E4D"/>
    <w:rsid w:val="00EA64C2"/>
    <w:rsid w:val="00EB0D94"/>
    <w:rsid w:val="00EB6598"/>
    <w:rsid w:val="00EC2304"/>
    <w:rsid w:val="00EC2F03"/>
    <w:rsid w:val="00EC6570"/>
    <w:rsid w:val="00EE101E"/>
    <w:rsid w:val="00EE1F5C"/>
    <w:rsid w:val="00EE7F6C"/>
    <w:rsid w:val="00EF2B15"/>
    <w:rsid w:val="00EF62C6"/>
    <w:rsid w:val="00F001FE"/>
    <w:rsid w:val="00F008CC"/>
    <w:rsid w:val="00F01208"/>
    <w:rsid w:val="00F035C7"/>
    <w:rsid w:val="00F05855"/>
    <w:rsid w:val="00F06A3C"/>
    <w:rsid w:val="00F11C83"/>
    <w:rsid w:val="00F14642"/>
    <w:rsid w:val="00F15327"/>
    <w:rsid w:val="00F15645"/>
    <w:rsid w:val="00F15A96"/>
    <w:rsid w:val="00F21061"/>
    <w:rsid w:val="00F25879"/>
    <w:rsid w:val="00F27621"/>
    <w:rsid w:val="00F41D4C"/>
    <w:rsid w:val="00F4201A"/>
    <w:rsid w:val="00F46AA0"/>
    <w:rsid w:val="00F54E65"/>
    <w:rsid w:val="00F56BC0"/>
    <w:rsid w:val="00F6168F"/>
    <w:rsid w:val="00F61DA5"/>
    <w:rsid w:val="00F6569B"/>
    <w:rsid w:val="00F702F0"/>
    <w:rsid w:val="00F712B5"/>
    <w:rsid w:val="00F73D81"/>
    <w:rsid w:val="00F73ECF"/>
    <w:rsid w:val="00F74603"/>
    <w:rsid w:val="00F83726"/>
    <w:rsid w:val="00F85D95"/>
    <w:rsid w:val="00FD2BCA"/>
    <w:rsid w:val="00FE0487"/>
    <w:rsid w:val="00FE5D62"/>
    <w:rsid w:val="00FE60F7"/>
    <w:rsid w:val="00FE6AFA"/>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C158AC2"/>
  <w15:docId w15:val="{22C87019-D124-4A85-81CA-738BCE08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rsid w:val="00364204"/>
  </w:style>
  <w:style w:type="paragraph" w:styleId="Footer">
    <w:name w:val="footer"/>
    <w:basedOn w:val="Normal"/>
    <w:link w:val="FooterChar"/>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FE6AFA"/>
    <w:pPr>
      <w:spacing w:after="0" w:line="240" w:lineRule="auto"/>
    </w:pPr>
  </w:style>
  <w:style w:type="table" w:styleId="TableGrid">
    <w:name w:val="Table Grid"/>
    <w:basedOn w:val="TableNormal"/>
    <w:uiPriority w:val="59"/>
    <w:rsid w:val="00D2506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2506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9964080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1903515285">
          <w:marLeft w:val="0"/>
          <w:marRight w:val="0"/>
          <w:marTop w:val="0"/>
          <w:marBottom w:val="0"/>
          <w:divBdr>
            <w:top w:val="none" w:sz="0" w:space="0" w:color="auto"/>
            <w:left w:val="none" w:sz="0" w:space="0" w:color="auto"/>
            <w:bottom w:val="none" w:sz="0" w:space="0" w:color="auto"/>
            <w:right w:val="none" w:sz="0" w:space="0" w:color="auto"/>
          </w:divBdr>
        </w:div>
      </w:divsChild>
    </w:div>
    <w:div w:id="706951980">
      <w:bodyDiv w:val="1"/>
      <w:marLeft w:val="0"/>
      <w:marRight w:val="0"/>
      <w:marTop w:val="0"/>
      <w:marBottom w:val="0"/>
      <w:divBdr>
        <w:top w:val="none" w:sz="0" w:space="0" w:color="auto"/>
        <w:left w:val="none" w:sz="0" w:space="0" w:color="auto"/>
        <w:bottom w:val="none" w:sz="0" w:space="0" w:color="auto"/>
        <w:right w:val="none" w:sz="0" w:space="0" w:color="auto"/>
      </w:divBdr>
      <w:divsChild>
        <w:div w:id="287470476">
          <w:marLeft w:val="0"/>
          <w:marRight w:val="0"/>
          <w:marTop w:val="0"/>
          <w:marBottom w:val="0"/>
          <w:divBdr>
            <w:top w:val="none" w:sz="0" w:space="0" w:color="auto"/>
            <w:left w:val="none" w:sz="0" w:space="0" w:color="auto"/>
            <w:bottom w:val="none" w:sz="0" w:space="0" w:color="auto"/>
            <w:right w:val="none" w:sz="0" w:space="0" w:color="auto"/>
          </w:divBdr>
          <w:divsChild>
            <w:div w:id="897319399">
              <w:marLeft w:val="0"/>
              <w:marRight w:val="0"/>
              <w:marTop w:val="120"/>
              <w:marBottom w:val="0"/>
              <w:divBdr>
                <w:top w:val="none" w:sz="0" w:space="0" w:color="auto"/>
                <w:left w:val="none" w:sz="0" w:space="0" w:color="auto"/>
                <w:bottom w:val="none" w:sz="0" w:space="0" w:color="auto"/>
                <w:right w:val="none" w:sz="0" w:space="0" w:color="auto"/>
              </w:divBdr>
            </w:div>
            <w:div w:id="38097699">
              <w:marLeft w:val="0"/>
              <w:marRight w:val="0"/>
              <w:marTop w:val="0"/>
              <w:marBottom w:val="0"/>
              <w:divBdr>
                <w:top w:val="none" w:sz="0" w:space="0" w:color="auto"/>
                <w:left w:val="none" w:sz="0" w:space="0" w:color="auto"/>
                <w:bottom w:val="none" w:sz="0" w:space="0" w:color="auto"/>
                <w:right w:val="none" w:sz="0" w:space="0" w:color="auto"/>
              </w:divBdr>
            </w:div>
          </w:divsChild>
        </w:div>
        <w:div w:id="655449996">
          <w:marLeft w:val="0"/>
          <w:marRight w:val="0"/>
          <w:marTop w:val="0"/>
          <w:marBottom w:val="0"/>
          <w:divBdr>
            <w:top w:val="none" w:sz="0" w:space="0" w:color="auto"/>
            <w:left w:val="none" w:sz="0" w:space="0" w:color="auto"/>
            <w:bottom w:val="none" w:sz="0" w:space="0" w:color="auto"/>
            <w:right w:val="none" w:sz="0" w:space="0" w:color="auto"/>
          </w:divBdr>
          <w:divsChild>
            <w:div w:id="1817062279">
              <w:marLeft w:val="0"/>
              <w:marRight w:val="0"/>
              <w:marTop w:val="120"/>
              <w:marBottom w:val="0"/>
              <w:divBdr>
                <w:top w:val="none" w:sz="0" w:space="0" w:color="auto"/>
                <w:left w:val="none" w:sz="0" w:space="0" w:color="auto"/>
                <w:bottom w:val="none" w:sz="0" w:space="0" w:color="auto"/>
                <w:right w:val="none" w:sz="0" w:space="0" w:color="auto"/>
              </w:divBdr>
            </w:div>
            <w:div w:id="202212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724185">
      <w:bodyDiv w:val="1"/>
      <w:marLeft w:val="0"/>
      <w:marRight w:val="0"/>
      <w:marTop w:val="0"/>
      <w:marBottom w:val="0"/>
      <w:divBdr>
        <w:top w:val="none" w:sz="0" w:space="0" w:color="auto"/>
        <w:left w:val="none" w:sz="0" w:space="0" w:color="auto"/>
        <w:bottom w:val="none" w:sz="0" w:space="0" w:color="auto"/>
        <w:right w:val="none" w:sz="0" w:space="0" w:color="auto"/>
      </w:divBdr>
    </w:div>
    <w:div w:id="950161806">
      <w:bodyDiv w:val="1"/>
      <w:marLeft w:val="0"/>
      <w:marRight w:val="0"/>
      <w:marTop w:val="0"/>
      <w:marBottom w:val="0"/>
      <w:divBdr>
        <w:top w:val="none" w:sz="0" w:space="0" w:color="auto"/>
        <w:left w:val="none" w:sz="0" w:space="0" w:color="auto"/>
        <w:bottom w:val="none" w:sz="0" w:space="0" w:color="auto"/>
        <w:right w:val="none" w:sz="0" w:space="0" w:color="auto"/>
      </w:divBdr>
      <w:divsChild>
        <w:div w:id="1580169445">
          <w:marLeft w:val="0"/>
          <w:marRight w:val="0"/>
          <w:marTop w:val="0"/>
          <w:marBottom w:val="0"/>
          <w:divBdr>
            <w:top w:val="none" w:sz="0" w:space="0" w:color="auto"/>
            <w:left w:val="none" w:sz="0" w:space="0" w:color="auto"/>
            <w:bottom w:val="none" w:sz="0" w:space="0" w:color="auto"/>
            <w:right w:val="none" w:sz="0" w:space="0" w:color="auto"/>
          </w:divBdr>
          <w:divsChild>
            <w:div w:id="1067611264">
              <w:marLeft w:val="0"/>
              <w:marRight w:val="0"/>
              <w:marTop w:val="120"/>
              <w:marBottom w:val="0"/>
              <w:divBdr>
                <w:top w:val="none" w:sz="0" w:space="0" w:color="auto"/>
                <w:left w:val="none" w:sz="0" w:space="0" w:color="auto"/>
                <w:bottom w:val="none" w:sz="0" w:space="0" w:color="auto"/>
                <w:right w:val="none" w:sz="0" w:space="0" w:color="auto"/>
              </w:divBdr>
            </w:div>
            <w:div w:id="2088913667">
              <w:marLeft w:val="0"/>
              <w:marRight w:val="0"/>
              <w:marTop w:val="0"/>
              <w:marBottom w:val="0"/>
              <w:divBdr>
                <w:top w:val="none" w:sz="0" w:space="0" w:color="auto"/>
                <w:left w:val="none" w:sz="0" w:space="0" w:color="auto"/>
                <w:bottom w:val="none" w:sz="0" w:space="0" w:color="auto"/>
                <w:right w:val="none" w:sz="0" w:space="0" w:color="auto"/>
              </w:divBdr>
            </w:div>
          </w:divsChild>
        </w:div>
        <w:div w:id="1089736283">
          <w:marLeft w:val="0"/>
          <w:marRight w:val="0"/>
          <w:marTop w:val="0"/>
          <w:marBottom w:val="0"/>
          <w:divBdr>
            <w:top w:val="none" w:sz="0" w:space="0" w:color="auto"/>
            <w:left w:val="none" w:sz="0" w:space="0" w:color="auto"/>
            <w:bottom w:val="none" w:sz="0" w:space="0" w:color="auto"/>
            <w:right w:val="none" w:sz="0" w:space="0" w:color="auto"/>
          </w:divBdr>
          <w:divsChild>
            <w:div w:id="445084262">
              <w:marLeft w:val="0"/>
              <w:marRight w:val="0"/>
              <w:marTop w:val="120"/>
              <w:marBottom w:val="0"/>
              <w:divBdr>
                <w:top w:val="none" w:sz="0" w:space="0" w:color="auto"/>
                <w:left w:val="none" w:sz="0" w:space="0" w:color="auto"/>
                <w:bottom w:val="none" w:sz="0" w:space="0" w:color="auto"/>
                <w:right w:val="none" w:sz="0" w:space="0" w:color="auto"/>
              </w:divBdr>
            </w:div>
            <w:div w:id="141108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123324">
      <w:bodyDiv w:val="1"/>
      <w:marLeft w:val="0"/>
      <w:marRight w:val="0"/>
      <w:marTop w:val="0"/>
      <w:marBottom w:val="0"/>
      <w:divBdr>
        <w:top w:val="none" w:sz="0" w:space="0" w:color="auto"/>
        <w:left w:val="none" w:sz="0" w:space="0" w:color="auto"/>
        <w:bottom w:val="none" w:sz="0" w:space="0" w:color="auto"/>
        <w:right w:val="none" w:sz="0" w:space="0" w:color="auto"/>
      </w:divBdr>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1032151">
      <w:bodyDiv w:val="1"/>
      <w:marLeft w:val="0"/>
      <w:marRight w:val="0"/>
      <w:marTop w:val="0"/>
      <w:marBottom w:val="0"/>
      <w:divBdr>
        <w:top w:val="none" w:sz="0" w:space="0" w:color="auto"/>
        <w:left w:val="none" w:sz="0" w:space="0" w:color="auto"/>
        <w:bottom w:val="none" w:sz="0" w:space="0" w:color="auto"/>
        <w:right w:val="none" w:sz="0" w:space="0" w:color="auto"/>
      </w:divBdr>
    </w:div>
    <w:div w:id="1317223511">
      <w:bodyDiv w:val="1"/>
      <w:marLeft w:val="0"/>
      <w:marRight w:val="0"/>
      <w:marTop w:val="0"/>
      <w:marBottom w:val="0"/>
      <w:divBdr>
        <w:top w:val="none" w:sz="0" w:space="0" w:color="auto"/>
        <w:left w:val="none" w:sz="0" w:space="0" w:color="auto"/>
        <w:bottom w:val="none" w:sz="0" w:space="0" w:color="auto"/>
        <w:right w:val="none" w:sz="0" w:space="0" w:color="auto"/>
      </w:divBdr>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355F4-7CCE-4730-83BE-173EA86AE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3610</Words>
  <Characters>20581</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Hristo Yordanov</cp:lastModifiedBy>
  <cp:revision>10</cp:revision>
  <cp:lastPrinted>2015-04-30T10:45:00Z</cp:lastPrinted>
  <dcterms:created xsi:type="dcterms:W3CDTF">2023-12-08T08:33:00Z</dcterms:created>
  <dcterms:modified xsi:type="dcterms:W3CDTF">2025-05-14T12:21:00Z</dcterms:modified>
</cp:coreProperties>
</file>